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0643" w14:textId="056FE317" w:rsidR="002A415E" w:rsidRDefault="002A415E" w:rsidP="002A415E">
      <w:pPr>
        <w:jc w:val="center"/>
        <w:rPr>
          <w:b/>
          <w:bCs/>
          <w:sz w:val="36"/>
          <w:szCs w:val="36"/>
        </w:rPr>
      </w:pPr>
      <w:r w:rsidRPr="002A415E">
        <w:rPr>
          <w:b/>
          <w:bCs/>
          <w:sz w:val="36"/>
          <w:szCs w:val="36"/>
        </w:rPr>
        <w:t>OGÓLNE WARUNKI UMOWY</w:t>
      </w:r>
    </w:p>
    <w:p w14:paraId="55E1EE50" w14:textId="57804BB4" w:rsidR="002A415E" w:rsidRDefault="002A415E" w:rsidP="002A415E">
      <w:pPr>
        <w:jc w:val="center"/>
        <w:rPr>
          <w:i/>
          <w:iCs/>
          <w:sz w:val="18"/>
          <w:szCs w:val="18"/>
        </w:rPr>
      </w:pPr>
      <w:r w:rsidRPr="002A415E">
        <w:rPr>
          <w:i/>
          <w:iCs/>
          <w:sz w:val="18"/>
          <w:szCs w:val="18"/>
        </w:rPr>
        <w:t>(OBOWIĄZUJĄCE OD DNIA 30 GRUDNIA 2021 r.)</w:t>
      </w:r>
    </w:p>
    <w:p w14:paraId="4FD9889C" w14:textId="77777777" w:rsidR="002A415E" w:rsidRDefault="002A415E" w:rsidP="002A415E">
      <w:pPr>
        <w:jc w:val="center"/>
        <w:rPr>
          <w:i/>
          <w:iCs/>
          <w:sz w:val="18"/>
          <w:szCs w:val="18"/>
        </w:rPr>
      </w:pPr>
    </w:p>
    <w:p w14:paraId="574B1EA1" w14:textId="66CC6E26" w:rsidR="002A415E" w:rsidRPr="00956A56" w:rsidRDefault="002A415E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§ 1.</w:t>
      </w:r>
    </w:p>
    <w:p w14:paraId="1CCE399B" w14:textId="77E2FD9F" w:rsidR="002A415E" w:rsidRPr="00956A56" w:rsidRDefault="002A415E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Definicje</w:t>
      </w:r>
    </w:p>
    <w:p w14:paraId="6B3E9A71" w14:textId="43A2A3F6" w:rsidR="002A415E" w:rsidRPr="00956A56" w:rsidRDefault="002A415E" w:rsidP="00956A56">
      <w:p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Określenia użyte w niniejszych Ogólnych Warunkach Umowy oznaczają:</w:t>
      </w:r>
    </w:p>
    <w:p w14:paraId="248E5900" w14:textId="2B2322D7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Dostawy</w:t>
      </w:r>
      <w:r w:rsidRPr="00956A56">
        <w:rPr>
          <w:rFonts w:cs="Arial"/>
          <w:sz w:val="28"/>
          <w:szCs w:val="28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OWU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oznacza niniejsze Ogólne Warunki Umowy;</w:t>
      </w:r>
    </w:p>
    <w:p w14:paraId="6A3917EE" w14:textId="3BA884AC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Roboty budowlane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późn. zm. 5), zwanego dalej „</w:t>
      </w:r>
      <w:r w:rsidRPr="00956A56">
        <w:rPr>
          <w:rFonts w:cs="Arial"/>
          <w:b/>
          <w:bCs/>
          <w:sz w:val="28"/>
          <w:szCs w:val="28"/>
        </w:rPr>
        <w:t>Wspólnym Słownikiem Zamówień</w:t>
      </w:r>
      <w:r w:rsidRPr="00956A56">
        <w:rPr>
          <w:rFonts w:cs="Arial"/>
          <w:sz w:val="28"/>
          <w:szCs w:val="28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Strony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oznacza strony Umowy;</w:t>
      </w:r>
    </w:p>
    <w:p w14:paraId="1D3D22EE" w14:textId="4166F074" w:rsidR="002A415E" w:rsidRPr="00956A56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Umowa</w:t>
      </w:r>
      <w:r w:rsidRPr="00956A56">
        <w:rPr>
          <w:rFonts w:cs="Arial"/>
          <w:sz w:val="28"/>
          <w:szCs w:val="28"/>
        </w:rPr>
        <w:t>” (zamiennie: „</w:t>
      </w:r>
      <w:r w:rsidRPr="00956A56">
        <w:rPr>
          <w:rFonts w:cs="Arial"/>
          <w:b/>
          <w:bCs/>
          <w:sz w:val="28"/>
          <w:szCs w:val="28"/>
        </w:rPr>
        <w:t>zamówienie</w:t>
      </w:r>
      <w:r w:rsidRPr="00956A56">
        <w:rPr>
          <w:rFonts w:cs="Arial"/>
          <w:sz w:val="28"/>
          <w:szCs w:val="28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Usługi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należy przez to rozumieć wszelkie świadczenia, które nie są robotami budowlanymi lub dostawami;</w:t>
      </w:r>
    </w:p>
    <w:p w14:paraId="6059AEB5" w14:textId="037B7691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Wykonawca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Zamawiający</w:t>
      </w:r>
      <w:r w:rsidRPr="00956A56">
        <w:rPr>
          <w:rFonts w:cs="Arial"/>
          <w:sz w:val="28"/>
          <w:szCs w:val="28"/>
        </w:rPr>
        <w:t>”</w:t>
      </w:r>
      <w:r w:rsidRPr="00956A56">
        <w:rPr>
          <w:rFonts w:cs="Arial"/>
          <w:b/>
          <w:bCs/>
          <w:sz w:val="28"/>
          <w:szCs w:val="28"/>
        </w:rPr>
        <w:t xml:space="preserve"> </w:t>
      </w:r>
      <w:r w:rsidRPr="00956A56">
        <w:rPr>
          <w:rFonts w:cs="Arial"/>
          <w:sz w:val="28"/>
          <w:szCs w:val="28"/>
        </w:rPr>
        <w:t xml:space="preserve">– PKP Polskie Linie Kolejowe S.A. z siedzibą w Warszawie przy ul. Targowej 74, wpisana do rejestru przedsiębiorców </w:t>
      </w:r>
      <w:r w:rsidRPr="00956A56">
        <w:rPr>
          <w:rFonts w:cs="Arial"/>
          <w:sz w:val="28"/>
          <w:szCs w:val="28"/>
        </w:rPr>
        <w:lastRenderedPageBreak/>
        <w:t>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956A56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cs="Arial"/>
          <w:sz w:val="28"/>
          <w:szCs w:val="28"/>
        </w:rPr>
      </w:pPr>
      <w:r w:rsidRPr="00956A56">
        <w:rPr>
          <w:rFonts w:cs="Arial"/>
          <w:sz w:val="28"/>
          <w:szCs w:val="28"/>
        </w:rPr>
        <w:t>„</w:t>
      </w:r>
      <w:r w:rsidRPr="00956A56">
        <w:rPr>
          <w:rFonts w:cs="Arial"/>
          <w:b/>
          <w:bCs/>
          <w:sz w:val="28"/>
          <w:szCs w:val="28"/>
        </w:rPr>
        <w:t>Zamówienie SAP</w:t>
      </w:r>
      <w:r w:rsidRPr="00956A56">
        <w:rPr>
          <w:rFonts w:cs="Arial"/>
          <w:sz w:val="28"/>
          <w:szCs w:val="28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Default="002A415E" w:rsidP="002A415E">
      <w:pPr>
        <w:spacing w:after="0"/>
        <w:jc w:val="center"/>
        <w:rPr>
          <w:i/>
          <w:iCs/>
          <w:sz w:val="18"/>
          <w:szCs w:val="18"/>
        </w:rPr>
      </w:pPr>
    </w:p>
    <w:p w14:paraId="6A8C8E59" w14:textId="11BF2291" w:rsidR="00E845ED" w:rsidRPr="00986C59" w:rsidRDefault="00E845ED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2.</w:t>
      </w:r>
    </w:p>
    <w:p w14:paraId="2D3DCC3E" w14:textId="4224CD9E" w:rsidR="00E845ED" w:rsidRPr="00986C59" w:rsidRDefault="00E845ED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Zawarcie Umowy</w:t>
      </w:r>
    </w:p>
    <w:p w14:paraId="73187982" w14:textId="17BF0BE1" w:rsidR="00E845ED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Umowa </w:t>
      </w:r>
      <w:r w:rsidRPr="00E845ED">
        <w:rPr>
          <w:sz w:val="28"/>
          <w:szCs w:val="28"/>
        </w:rPr>
        <w:t>pomiędzy Zamawiającym a Wykonawcą zostaje zawarta poprzez zaakceptowanie przez Wykonawcę Zamówienia SAP</w:t>
      </w:r>
      <w:r>
        <w:rPr>
          <w:sz w:val="28"/>
          <w:szCs w:val="28"/>
        </w:rPr>
        <w:t>.</w:t>
      </w:r>
    </w:p>
    <w:p w14:paraId="46B2D1F8" w14:textId="33AE1F57" w:rsidR="00E845ED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O ile </w:t>
      </w:r>
      <w:r w:rsidRPr="00E845ED">
        <w:rPr>
          <w:sz w:val="28"/>
          <w:szCs w:val="28"/>
        </w:rPr>
        <w:t>Zamówienie SAP nie stanowi inaczej, jego akceptacja powinna nastąpić w terminie  2 dni roboczych od dnia jego otrzymania, poprzez jeden z niżej wymienionych sposobów</w:t>
      </w:r>
      <w:r>
        <w:rPr>
          <w:sz w:val="28"/>
          <w:szCs w:val="28"/>
        </w:rPr>
        <w:t>:</w:t>
      </w:r>
    </w:p>
    <w:p w14:paraId="0AB16D88" w14:textId="5941A4CC" w:rsidR="00E845ED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podpisanie </w:t>
      </w:r>
      <w:r w:rsidR="007F5B86" w:rsidRPr="007F5B86">
        <w:rPr>
          <w:sz w:val="28"/>
          <w:szCs w:val="28"/>
        </w:rPr>
        <w:t>otrzymanego Zamówienia SAP własnoręcznym podpisem przez osobę upoważnioną do działania w imieniu Wykonawcy oraz jego przekazanie</w:t>
      </w:r>
      <w:r w:rsidR="007F5B86">
        <w:rPr>
          <w:sz w:val="28"/>
          <w:szCs w:val="28"/>
        </w:rPr>
        <w:t xml:space="preserve"> </w:t>
      </w:r>
      <w:r w:rsidR="007F5B86" w:rsidRPr="007F5B86">
        <w:rPr>
          <w:sz w:val="28"/>
          <w:szCs w:val="28"/>
        </w:rPr>
        <w:t>Zamawiającemu na wskazany adres lub poprzez przekazanie jego elektronicznego odwzorowania (skanu) na wskazany w nim adres poczty e-mail. Egzemplarz papierowy zaakceptowanego Zamówienia SAP Wykonawca niezwłocznie przekazuje Zamawiającemu</w:t>
      </w:r>
      <w:r w:rsidR="007F5B86">
        <w:rPr>
          <w:sz w:val="28"/>
          <w:szCs w:val="28"/>
        </w:rPr>
        <w:t>;</w:t>
      </w:r>
    </w:p>
    <w:p w14:paraId="54CFA3EB" w14:textId="61FE976B" w:rsidR="007F5B86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podpisanie </w:t>
      </w:r>
      <w:r w:rsidRPr="007F5B86">
        <w:rPr>
          <w:sz w:val="28"/>
          <w:szCs w:val="28"/>
        </w:rPr>
        <w:t>otrzymanego Zamówienia SAP kwalifikowanym podpisem elektronicznym przez osobę upoważnioną do działania w imieniu Wykonawcy oraz jego przekazanie na wskazany w nim adres poczty e-mail</w:t>
      </w:r>
      <w:r>
        <w:rPr>
          <w:sz w:val="28"/>
          <w:szCs w:val="28"/>
        </w:rPr>
        <w:t>.</w:t>
      </w:r>
    </w:p>
    <w:p w14:paraId="51A251F9" w14:textId="7463C02D" w:rsidR="007F5B86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 chwilą </w:t>
      </w:r>
      <w:r w:rsidRPr="007F5B86">
        <w:rPr>
          <w:sz w:val="28"/>
          <w:szCs w:val="28"/>
        </w:rPr>
        <w:t>akceptacji Zamówienia SAP przez Wykonawcę, pomiędzy Zamawiającym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a Wykonawcą zostaje zawarta Umowa, a postanowienia OWU, o ile Zamówienie SAP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nie</w:t>
      </w:r>
      <w:r>
        <w:rPr>
          <w:sz w:val="28"/>
          <w:szCs w:val="28"/>
        </w:rPr>
        <w:t xml:space="preserve"> </w:t>
      </w:r>
      <w:r w:rsidRPr="007F5B86">
        <w:rPr>
          <w:sz w:val="28"/>
          <w:szCs w:val="28"/>
        </w:rPr>
        <w:t>stanowi inaczej, stają się z tą chwilą jej integralną częścią</w:t>
      </w:r>
      <w:r>
        <w:rPr>
          <w:sz w:val="28"/>
          <w:szCs w:val="28"/>
        </w:rPr>
        <w:t>.</w:t>
      </w:r>
    </w:p>
    <w:p w14:paraId="229746CF" w14:textId="6667AE54" w:rsidR="007F5B86" w:rsidRPr="00FB4E7D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 w:rsidRPr="00FB4E7D">
        <w:rPr>
          <w:sz w:val="28"/>
          <w:szCs w:val="28"/>
        </w:rPr>
        <w:t>Szczegółowy zakres przedmiotowy Umowy określany jest każdorazowo w Zamówieniu SAP.</w:t>
      </w:r>
    </w:p>
    <w:p w14:paraId="0F9DF473" w14:textId="5641E09B" w:rsidR="007F5B86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Zamówienie </w:t>
      </w:r>
      <w:r w:rsidRPr="007F5B86">
        <w:rPr>
          <w:sz w:val="28"/>
          <w:szCs w:val="28"/>
        </w:rPr>
        <w:t>SAP określa w szczególności przedmiot Umowy, termin lub harmonogram oraz miejsce jego realizacji, a także wynagrodzenie przysługujące Wykonawcy i sposób rozliczenia Stron</w:t>
      </w:r>
      <w:r>
        <w:rPr>
          <w:sz w:val="28"/>
          <w:szCs w:val="28"/>
        </w:rPr>
        <w:t>.</w:t>
      </w:r>
    </w:p>
    <w:p w14:paraId="0819C88E" w14:textId="2EC385FD" w:rsidR="007F5B86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Jeżeli </w:t>
      </w:r>
      <w:r w:rsidRPr="007F5B86">
        <w:rPr>
          <w:sz w:val="28"/>
          <w:szCs w:val="28"/>
        </w:rPr>
        <w:t>w związku z realizacją Umowy na Zamawiającego przenoszone mają być prawa rzeczowe lub prawa własności intelektualnej, w Zamówieniu SAP określa się rodzaj tych praw</w:t>
      </w:r>
      <w:r>
        <w:rPr>
          <w:sz w:val="28"/>
          <w:szCs w:val="28"/>
        </w:rPr>
        <w:t>.</w:t>
      </w:r>
    </w:p>
    <w:p w14:paraId="4D754722" w14:textId="77777777" w:rsidR="007F5B86" w:rsidRPr="007F5B86" w:rsidRDefault="007F5B86" w:rsidP="007F5B86">
      <w:pPr>
        <w:pStyle w:val="Akapitzlist"/>
        <w:spacing w:after="120"/>
        <w:rPr>
          <w:sz w:val="18"/>
          <w:szCs w:val="18"/>
        </w:rPr>
      </w:pPr>
    </w:p>
    <w:p w14:paraId="48F62D6E" w14:textId="51453B09" w:rsidR="007F5B86" w:rsidRPr="00986C59" w:rsidRDefault="007F5B8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3.</w:t>
      </w:r>
    </w:p>
    <w:p w14:paraId="27399E78" w14:textId="35F6350A" w:rsidR="007F5B86" w:rsidRPr="00986C59" w:rsidRDefault="007F5B8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Postanowienia ogólne</w:t>
      </w:r>
    </w:p>
    <w:p w14:paraId="3CABC045" w14:textId="1484ADD3" w:rsidR="007F5B86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7F5B86">
        <w:rPr>
          <w:sz w:val="28"/>
          <w:szCs w:val="28"/>
        </w:rPr>
        <w:t>zobowiązuje się, że przy realizacji zamówienia będzie działać z dołożeniem należytej staranności, z uwzględnieniem profesjonalnego charakteru prowadzonej</w:t>
      </w:r>
      <w:r w:rsidR="007579E9">
        <w:rPr>
          <w:sz w:val="28"/>
          <w:szCs w:val="28"/>
        </w:rPr>
        <w:t xml:space="preserve"> </w:t>
      </w:r>
      <w:r w:rsidR="007579E9" w:rsidRPr="007579E9">
        <w:rPr>
          <w:sz w:val="28"/>
          <w:szCs w:val="28"/>
        </w:rPr>
        <w:t>działalności oraz potrzeb Zamawiającego, zgodnie ze złożoną ofertą oraz przepisami prawa powszechnie obowiązującymi</w:t>
      </w:r>
      <w:r w:rsidR="007579E9">
        <w:rPr>
          <w:sz w:val="28"/>
          <w:szCs w:val="28"/>
        </w:rPr>
        <w:t>.</w:t>
      </w:r>
    </w:p>
    <w:p w14:paraId="733A6A13" w14:textId="0270D202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oświadcza, że posiada odpowiednią wiedzę,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umiejętności oraz doświadczenie niezbędne do realizacji zamówienia.</w:t>
      </w:r>
    </w:p>
    <w:p w14:paraId="23043E56" w14:textId="41EACD5D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zobowiązuje się do poddania się w trakcie realizacji Umowy, w każdej chwili,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przejmuje odpowiedzialność za odpady, których jest wytwórcą w wyniku realizacji Umowy.</w:t>
      </w:r>
    </w:p>
    <w:p w14:paraId="220C0DEE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986C5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 toku realizacji Umowy Wykonawca zobowiązany jest do </w:t>
      </w:r>
      <w:r w:rsidRPr="00986C59">
        <w:rPr>
          <w:sz w:val="28"/>
          <w:szCs w:val="28"/>
        </w:rPr>
        <w:t xml:space="preserve">przestrzegania </w:t>
      </w:r>
      <w:r w:rsidRPr="00956A56">
        <w:rPr>
          <w:sz w:val="28"/>
          <w:szCs w:val="28"/>
        </w:rPr>
        <w:t>„</w:t>
      </w:r>
      <w:r w:rsidRPr="00986C59">
        <w:rPr>
          <w:b/>
          <w:bCs/>
          <w:sz w:val="28"/>
          <w:szCs w:val="28"/>
        </w:rPr>
        <w:t>Instrukcji PKP Polskie Linie Kolejowe S.A. dotyczącej gospodarki odpadami dla Wykonawców Is-3</w:t>
      </w:r>
      <w:r w:rsidRPr="00986C59">
        <w:rPr>
          <w:sz w:val="28"/>
          <w:szCs w:val="28"/>
        </w:rPr>
        <w:t xml:space="preserve">” – dostępnej na stronie internetowej </w:t>
      </w:r>
      <w:hyperlink r:id="rId8" w:history="1">
        <w:r w:rsidRPr="00986C59">
          <w:rPr>
            <w:rStyle w:val="Hipercze"/>
            <w:sz w:val="28"/>
            <w:szCs w:val="28"/>
          </w:rPr>
          <w:t>www.plk-sa.pl</w:t>
        </w:r>
      </w:hyperlink>
      <w:r w:rsidRPr="00986C59">
        <w:rPr>
          <w:sz w:val="28"/>
          <w:szCs w:val="28"/>
        </w:rPr>
        <w:t xml:space="preserve">. </w:t>
      </w:r>
    </w:p>
    <w:p w14:paraId="02798EFF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lastRenderedPageBreak/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579E9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E2A6D62" w:rsidR="007579E9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Strony zgodnie ustalają, że wierzytelności Wykonawcy powstałe w wyniku realizacji Umowy nie mogą być przeniesione na osoby trzecie bez zgody Zamawiającego wyrażonej w formie pisemnej pod rygorem nieważności (art. 509 § 1 Kodeksu cywilnego), ani nie mogą być przedstawiane do potrącenia ustawowego (art. 498 Kodeksu cywilnego) z wierzytelnościami Zamawiającego</w:t>
      </w:r>
      <w:r>
        <w:rPr>
          <w:sz w:val="28"/>
          <w:szCs w:val="28"/>
        </w:rPr>
        <w:t>.</w:t>
      </w:r>
    </w:p>
    <w:p w14:paraId="1FF23294" w14:textId="77777777" w:rsidR="007579E9" w:rsidRPr="007579E9" w:rsidRDefault="007579E9" w:rsidP="007579E9">
      <w:pPr>
        <w:pStyle w:val="Akapitzlist"/>
        <w:spacing w:after="120"/>
        <w:rPr>
          <w:sz w:val="18"/>
          <w:szCs w:val="18"/>
        </w:rPr>
      </w:pPr>
    </w:p>
    <w:p w14:paraId="7278DDBF" w14:textId="33129FE6" w:rsidR="007579E9" w:rsidRPr="00956A56" w:rsidRDefault="007579E9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§ 4.</w:t>
      </w:r>
    </w:p>
    <w:p w14:paraId="21DFEA3D" w14:textId="59BB8FCD" w:rsidR="007579E9" w:rsidRPr="00956A56" w:rsidRDefault="007579E9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56A56">
        <w:rPr>
          <w:b/>
          <w:bCs/>
          <w:color w:val="auto"/>
          <w:sz w:val="28"/>
          <w:szCs w:val="28"/>
        </w:rPr>
        <w:t>Odbiory</w:t>
      </w:r>
    </w:p>
    <w:p w14:paraId="058B7134" w14:textId="3619A595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7579E9">
        <w:rPr>
          <w:sz w:val="28"/>
          <w:szCs w:val="28"/>
        </w:rPr>
        <w:t>zobowiązany jest do odbioru należycie wykonane</w:t>
      </w:r>
      <w:r>
        <w:rPr>
          <w:sz w:val="28"/>
          <w:szCs w:val="28"/>
        </w:rPr>
        <w:t>go</w:t>
      </w:r>
      <w:r w:rsidRPr="007579E9">
        <w:rPr>
          <w:sz w:val="28"/>
          <w:szCs w:val="28"/>
        </w:rPr>
        <w:t xml:space="preserve"> zamówienia.</w:t>
      </w:r>
    </w:p>
    <w:p w14:paraId="1AA4AA3E" w14:textId="47E911D6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Zamawiający może przewidzieć w Zamówieniu SAP dokonywanie częściowego odbioru zamówienia.</w:t>
      </w:r>
    </w:p>
    <w:p w14:paraId="3A23C984" w14:textId="77777777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Odbiór zamówienia nastąpi protokolarnie przez upoważnionych przedstawicieli Zamawiającego.</w:t>
      </w:r>
    </w:p>
    <w:p w14:paraId="09F6A140" w14:textId="77777777" w:rsidR="007579E9" w:rsidRPr="007579E9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579E9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Potwierdzenie należytej realizacji zamówienia zostanie dokonane przez Zamawiającego na protokole zdawczo-odbiorczym lub bezpośrednio na dokumencie Zamówienia SAP</w:t>
      </w:r>
      <w:r>
        <w:rPr>
          <w:sz w:val="28"/>
          <w:szCs w:val="28"/>
        </w:rPr>
        <w:t>.</w:t>
      </w:r>
    </w:p>
    <w:p w14:paraId="62FF2D47" w14:textId="77777777" w:rsidR="007579E9" w:rsidRPr="007579E9" w:rsidRDefault="007579E9" w:rsidP="007579E9">
      <w:pPr>
        <w:spacing w:after="120"/>
        <w:rPr>
          <w:sz w:val="18"/>
          <w:szCs w:val="18"/>
        </w:rPr>
      </w:pPr>
    </w:p>
    <w:p w14:paraId="0893169C" w14:textId="138F54F1" w:rsidR="007579E9" w:rsidRPr="00986C59" w:rsidRDefault="007579E9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lastRenderedPageBreak/>
        <w:t>§ 5.</w:t>
      </w:r>
    </w:p>
    <w:p w14:paraId="0DD7044A" w14:textId="5BCF9219" w:rsidR="007579E9" w:rsidRPr="00986C59" w:rsidRDefault="0068574E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Wynagrodzenie</w:t>
      </w:r>
    </w:p>
    <w:p w14:paraId="3D1766B8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 tytułu </w:t>
      </w:r>
      <w:r w:rsidRPr="007579E9">
        <w:rPr>
          <w:sz w:val="28"/>
          <w:szCs w:val="28"/>
        </w:rPr>
        <w:t>należycie zrealizowanego zamówienia lub jego części Zamawiający zapłaci Wykonawcy wynagrodzenie w wysokości każdorazowo określonej w Zamówieniu SAP.</w:t>
      </w:r>
    </w:p>
    <w:p w14:paraId="45CC853F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p w14:paraId="1649859C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675528DB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Fakturę VAT/rachunek Wykonawca wyśle niezwłocznie na adres PKP Polskie Linie Kolejowe S.A. Centrala Biuro Rachunkowości ul. Targowa 74, 03-734 Warszawa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w kopercie oznaczonej dopiskiem „</w:t>
      </w:r>
      <w:r w:rsidRPr="00956A56">
        <w:rPr>
          <w:b/>
          <w:bCs/>
          <w:sz w:val="28"/>
          <w:szCs w:val="28"/>
        </w:rPr>
        <w:t>FAKTURA</w:t>
      </w:r>
      <w:r w:rsidRPr="007579E9">
        <w:rPr>
          <w:sz w:val="28"/>
          <w:szCs w:val="28"/>
        </w:rPr>
        <w:t>” lub Wykonawca, według swojego wyboru, wyśle ustrukturyzowaną fakturę elektroniczną do Zamawiającego za pośrednictwem platformy, o której mowa w ustawie z dnia 9 listopada 2018 r. o elektronicznym fakturowaniu w zamówieniach publicznych, koncesjach na roboty budowlane lub usługi oraz partnerstwie publiczno-prywatnym (Dz. U. z 2020 r., poz. 1666 z późn. zm.).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lastRenderedPageBreak/>
        <w:t>Wykonawca może również przesyłać faktury elektroniczne na dedykowany</w:t>
      </w:r>
      <w:r>
        <w:rPr>
          <w:sz w:val="28"/>
          <w:szCs w:val="28"/>
        </w:rPr>
        <w:t xml:space="preserve"> adres </w:t>
      </w:r>
      <w:hyperlink r:id="rId9" w:history="1">
        <w:r w:rsidRPr="00B232C6">
          <w:rPr>
            <w:rStyle w:val="Hipercze"/>
            <w:sz w:val="28"/>
            <w:szCs w:val="28"/>
          </w:rPr>
          <w:t>efaktura@plk-sa.pl</w:t>
        </w:r>
      </w:hyperlink>
      <w:r>
        <w:rPr>
          <w:sz w:val="28"/>
          <w:szCs w:val="28"/>
        </w:rPr>
        <w:t>,</w:t>
      </w:r>
      <w:r w:rsidRPr="007579E9">
        <w:rPr>
          <w:sz w:val="28"/>
          <w:szCs w:val="28"/>
        </w:rPr>
        <w:t xml:space="preserve"> po uprzednim podpisaniu Oświadczenia, stanowiącego </w:t>
      </w:r>
      <w:r w:rsidRPr="007579E9">
        <w:rPr>
          <w:b/>
          <w:bCs/>
          <w:sz w:val="28"/>
          <w:szCs w:val="28"/>
        </w:rPr>
        <w:t>Załącznik nr 1 do OWU</w:t>
      </w:r>
      <w:r w:rsidRPr="007579E9">
        <w:rPr>
          <w:sz w:val="28"/>
          <w:szCs w:val="28"/>
        </w:rPr>
        <w:t>, o ile takiego oświadczenia Wykonawca nie złożył wcześniej</w:t>
      </w:r>
      <w:r>
        <w:rPr>
          <w:sz w:val="28"/>
          <w:szCs w:val="28"/>
        </w:rPr>
        <w:t>.</w:t>
      </w:r>
    </w:p>
    <w:p w14:paraId="49CDCF70" w14:textId="77777777" w:rsidR="007579E9" w:rsidRP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Podstawę </w:t>
      </w:r>
      <w:r w:rsidRPr="007579E9">
        <w:rPr>
          <w:sz w:val="28"/>
          <w:szCs w:val="28"/>
        </w:rPr>
        <w:t>do wystawienia faktury VAT/rachunku stanowi odbiór zamówienia, dokonany zgodnie z § 4 ust. 5 OWU, nie zawierający żadnych uwag lub zastrzeżeń.</w:t>
      </w:r>
    </w:p>
    <w:p w14:paraId="1F36AB27" w14:textId="6F0314B5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 w:rsidRPr="007579E9">
        <w:rPr>
          <w:sz w:val="28"/>
          <w:szCs w:val="28"/>
        </w:rPr>
        <w:t>W treści faktury/rachunku należy wskazać numer Zamówienia SAP wystawionego przez Zamawiającego</w:t>
      </w:r>
      <w:r>
        <w:rPr>
          <w:sz w:val="28"/>
          <w:szCs w:val="28"/>
        </w:rPr>
        <w:t>.</w:t>
      </w:r>
    </w:p>
    <w:p w14:paraId="2B0E55A3" w14:textId="0BC5DABF" w:rsidR="007579E9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Wystawiając </w:t>
      </w:r>
      <w:r w:rsidRPr="007579E9">
        <w:rPr>
          <w:sz w:val="28"/>
          <w:szCs w:val="28"/>
        </w:rPr>
        <w:t>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do odliczenia podatku z tego powodu, iż zgodnie z przepisami dana transakcja</w:t>
      </w:r>
      <w:r>
        <w:rPr>
          <w:sz w:val="28"/>
          <w:szCs w:val="28"/>
        </w:rPr>
        <w:t xml:space="preserve"> </w:t>
      </w:r>
      <w:r w:rsidRPr="007579E9">
        <w:rPr>
          <w:sz w:val="28"/>
          <w:szCs w:val="28"/>
        </w:rPr>
        <w:t>nie podlegała opodatkowaniu albo była zwolniona od podatku, Wykonawca na pisemne żądanie Zamawiającego oraz w terminie w nim wskazanym dokona odpowiedniej korekty faktury VAT oraz zwróci Zamawiającemu powstałą różnicę w terminie 30 dni od dnia doręczenia wezwani</w:t>
      </w:r>
      <w:r>
        <w:rPr>
          <w:sz w:val="28"/>
          <w:szCs w:val="28"/>
        </w:rPr>
        <w:t>a.</w:t>
      </w:r>
    </w:p>
    <w:p w14:paraId="0F56973F" w14:textId="7A776B97" w:rsidR="007579E9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 termin </w:t>
      </w:r>
      <w:r w:rsidRPr="004D0858">
        <w:rPr>
          <w:sz w:val="28"/>
          <w:szCs w:val="28"/>
        </w:rPr>
        <w:t>dokonania zapłaty wynagrodzenia uważa się dzień obciążenia rachunku bankowego Zamawiającego</w:t>
      </w:r>
      <w:r>
        <w:rPr>
          <w:sz w:val="28"/>
          <w:szCs w:val="28"/>
        </w:rPr>
        <w:t>.</w:t>
      </w:r>
    </w:p>
    <w:p w14:paraId="678EB26F" w14:textId="3D175FBB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 </w:t>
      </w:r>
      <w:r w:rsidRPr="004D0858">
        <w:rPr>
          <w:sz w:val="28"/>
          <w:szCs w:val="28"/>
        </w:rPr>
        <w:t>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</w:t>
      </w:r>
      <w:r>
        <w:rPr>
          <w:sz w:val="28"/>
          <w:szCs w:val="28"/>
        </w:rPr>
        <w:t>.</w:t>
      </w:r>
    </w:p>
    <w:p w14:paraId="230A5E12" w14:textId="6729C627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Postanowienia </w:t>
      </w:r>
      <w:r w:rsidRPr="004D0858">
        <w:rPr>
          <w:sz w:val="28"/>
          <w:szCs w:val="28"/>
        </w:rPr>
        <w:t>ust. 11 nie mają zastosowania, jeżeli Zamawiający dokonuje zapłaty na rachunek bankowy umieszczony na fakturze Wykonawcy z zastosowaniem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 xml:space="preserve">mechanizmu płatności podzielonej. Jeżeli mimo zlecenia przelewu na rachunek bankowy umieszczony na fakturze Wykonawcy z zastosowaniem mechanizmu płatności podzielonej, przelew ten nie zostanie zrealizowany i środki zostaną </w:t>
      </w:r>
      <w:r w:rsidRPr="004D0858">
        <w:rPr>
          <w:sz w:val="28"/>
          <w:szCs w:val="28"/>
        </w:rPr>
        <w:lastRenderedPageBreak/>
        <w:t>zwrócone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Zamawiającemu,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a działanie to spowoduje opóźnienie w dokonaniu płatności, koszty odsetek z tego tytułu nie obciążają Zamawiającego</w:t>
      </w:r>
      <w:r>
        <w:rPr>
          <w:sz w:val="28"/>
          <w:szCs w:val="28"/>
        </w:rPr>
        <w:t>.</w:t>
      </w:r>
    </w:p>
    <w:p w14:paraId="4D1526A9" w14:textId="058F79D9" w:rsid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Postanowienia </w:t>
      </w:r>
      <w:r w:rsidRPr="004D0858">
        <w:rPr>
          <w:sz w:val="28"/>
          <w:szCs w:val="28"/>
        </w:rPr>
        <w:t>ust. 11 i 12 nie mają zastosowania, jeżeli Wykonawca doręczy wraz z fakturą Oświadczenie/Zaświadczenie wystawione przez bank lub spółdzielczą kasę oszczędnościowo-kredytową, z którego wynika, że rachunek, na który ma być dokonana płatność jest rachunkiem</w:t>
      </w:r>
      <w:r>
        <w:rPr>
          <w:sz w:val="28"/>
          <w:szCs w:val="28"/>
        </w:rPr>
        <w:t>:</w:t>
      </w:r>
    </w:p>
    <w:p w14:paraId="62728596" w14:textId="77777777" w:rsidR="004D0858" w:rsidRP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służącym </w:t>
      </w:r>
      <w:r w:rsidRPr="004D0858">
        <w:rPr>
          <w:sz w:val="28"/>
          <w:szCs w:val="28"/>
        </w:rPr>
        <w:t>do dokonywania rozliczeń z tytułu nabywanych przez ten bank lub tę kasę wierzytelności pieniężnych lub,</w:t>
      </w:r>
    </w:p>
    <w:p w14:paraId="5E7BA4E1" w14:textId="77777777" w:rsidR="004D0858" w:rsidRP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prowadzony przez ten bank lub tę kasę w ramach gospodarki własnej, niebędący rachunkiem rozliczeniowym</w:t>
      </w:r>
      <w:r>
        <w:rPr>
          <w:sz w:val="28"/>
          <w:szCs w:val="28"/>
        </w:rPr>
        <w:t>.</w:t>
      </w:r>
    </w:p>
    <w:p w14:paraId="28266FE1" w14:textId="6EF1C292" w:rsidR="004D0858" w:rsidRPr="004D0858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4D0858">
        <w:rPr>
          <w:sz w:val="28"/>
          <w:szCs w:val="28"/>
        </w:rPr>
        <w:t>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</w:t>
      </w:r>
      <w:r>
        <w:rPr>
          <w:sz w:val="28"/>
          <w:szCs w:val="28"/>
        </w:rPr>
        <w:t>.</w:t>
      </w:r>
    </w:p>
    <w:p w14:paraId="37BDD4A2" w14:textId="77777777" w:rsidR="007579E9" w:rsidRPr="004D0858" w:rsidRDefault="007579E9" w:rsidP="007579E9">
      <w:pPr>
        <w:pStyle w:val="Akapitzlist"/>
        <w:spacing w:after="120"/>
        <w:rPr>
          <w:sz w:val="18"/>
          <w:szCs w:val="18"/>
        </w:rPr>
      </w:pPr>
    </w:p>
    <w:p w14:paraId="3E92AEB3" w14:textId="1D3A4155" w:rsidR="004D0858" w:rsidRPr="00986C59" w:rsidRDefault="004D0858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6.</w:t>
      </w:r>
    </w:p>
    <w:p w14:paraId="1C44CD37" w14:textId="754B0A9E" w:rsidR="004D0858" w:rsidRPr="00986C59" w:rsidRDefault="004D0858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Gwarancja jakości</w:t>
      </w:r>
    </w:p>
    <w:p w14:paraId="04A15077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O ile </w:t>
      </w:r>
      <w:r w:rsidRPr="004D0858">
        <w:rPr>
          <w:sz w:val="28"/>
          <w:szCs w:val="28"/>
        </w:rPr>
        <w:t>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W ramach udzielonej gwarancji Wykonawca zobowiązany jest do usunięcia w terminie wyznaczonym przez Zamawiającego, wad </w:t>
      </w:r>
      <w:r w:rsidRPr="004D0858">
        <w:rPr>
          <w:sz w:val="28"/>
          <w:szCs w:val="28"/>
        </w:rPr>
        <w:lastRenderedPageBreak/>
        <w:t>przedmiotu zamówienia, stwierdzonych w okresie wskazanym w ust. 1 niniejszego paragrafu.</w:t>
      </w:r>
    </w:p>
    <w:p w14:paraId="76F72DA2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Wszelkie koszty związane z usunięciem wad stwierdzonych w okresie gwarancji ponosi Wykonawca.</w:t>
      </w:r>
    </w:p>
    <w:p w14:paraId="1A654570" w14:textId="47F3CC92" w:rsid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</w:t>
      </w:r>
      <w:r>
        <w:rPr>
          <w:sz w:val="28"/>
          <w:szCs w:val="28"/>
        </w:rPr>
        <w:t>:</w:t>
      </w:r>
    </w:p>
    <w:p w14:paraId="7946B830" w14:textId="155794C4" w:rsidR="004D0858" w:rsidRPr="004D0858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do </w:t>
      </w:r>
      <w:r w:rsidRPr="004D0858">
        <w:rPr>
          <w:sz w:val="28"/>
          <w:szCs w:val="28"/>
        </w:rPr>
        <w:t>usunięcia przedmiotowych wad we własnym zakresie, lub</w:t>
      </w:r>
    </w:p>
    <w:p w14:paraId="4E94A5BA" w14:textId="5BF2E61D" w:rsidR="004D0858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zlecenia ich usunięcia innemu podmiotowi</w:t>
      </w:r>
      <w:r>
        <w:rPr>
          <w:sz w:val="28"/>
          <w:szCs w:val="28"/>
        </w:rPr>
        <w:t>.</w:t>
      </w:r>
    </w:p>
    <w:p w14:paraId="47D96654" w14:textId="77777777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Gwarancja </w:t>
      </w:r>
      <w:r w:rsidRPr="004D0858">
        <w:rPr>
          <w:sz w:val="28"/>
          <w:szCs w:val="28"/>
        </w:rPr>
        <w:t>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4D0858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Gwarancja nie uchybia uprawnieniom Zamawiającego z tytułu rękojmi, o których mowa w art. 556 - 576 Kodeksu cywilnego</w:t>
      </w:r>
      <w:r>
        <w:rPr>
          <w:sz w:val="28"/>
          <w:szCs w:val="28"/>
        </w:rPr>
        <w:t>.</w:t>
      </w:r>
    </w:p>
    <w:p w14:paraId="7BB9BED0" w14:textId="77777777" w:rsidR="007F5B86" w:rsidRPr="00986C59" w:rsidRDefault="007F5B86" w:rsidP="007F5B86">
      <w:pPr>
        <w:spacing w:after="120"/>
        <w:jc w:val="center"/>
        <w:rPr>
          <w:sz w:val="18"/>
          <w:szCs w:val="18"/>
        </w:rPr>
      </w:pPr>
    </w:p>
    <w:p w14:paraId="15CCA9BD" w14:textId="7548CBAD" w:rsidR="004D0858" w:rsidRPr="00986C59" w:rsidRDefault="004D0858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7.</w:t>
      </w:r>
    </w:p>
    <w:p w14:paraId="6798661D" w14:textId="7623F314" w:rsidR="004D0858" w:rsidRPr="00986C59" w:rsidRDefault="004D0858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Własność intelektualna</w:t>
      </w:r>
    </w:p>
    <w:p w14:paraId="01F45104" w14:textId="795AF7FD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 przypadku, </w:t>
      </w:r>
      <w:r w:rsidRPr="004D0858">
        <w:rPr>
          <w:sz w:val="28"/>
          <w:szCs w:val="28"/>
        </w:rPr>
        <w:t xml:space="preserve">kiedy w wyniku realizacji Umowy powstanie utwór w rozumieniu przepisów ustawy z dnia 4 lutego 1994 r. o prawie autorskim i prawach pokrewnych (t. j. Dz. U. z 2021 r., poz. 1062 z późn.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</w:t>
      </w:r>
      <w:r w:rsidRPr="004D0858">
        <w:rPr>
          <w:sz w:val="28"/>
          <w:szCs w:val="28"/>
        </w:rPr>
        <w:lastRenderedPageBreak/>
        <w:t xml:space="preserve">wszystkich polach eksploatacji znanych Stronom w dniu zawarcia Umowy, w tym określonych w art. 50 ww. ustawy, w szczególności takich jak: </w:t>
      </w:r>
    </w:p>
    <w:p w14:paraId="4AA13D12" w14:textId="7777777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</w:t>
      </w:r>
      <w:r>
        <w:rPr>
          <w:sz w:val="28"/>
          <w:szCs w:val="28"/>
        </w:rPr>
        <w:t>.</w:t>
      </w:r>
    </w:p>
    <w:p w14:paraId="3423D138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 xml:space="preserve">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Przeniesienie na Zamawiającego autorskich praw majątkowych do utworu, o którym mowa w ust. 1 niniejszego paragrafu, powoduje przejście własności nośników, na których utwór ten został utrwalony</w:t>
      </w:r>
      <w:r>
        <w:rPr>
          <w:sz w:val="28"/>
          <w:szCs w:val="28"/>
        </w:rPr>
        <w:t>.</w:t>
      </w:r>
    </w:p>
    <w:p w14:paraId="478060E5" w14:textId="57055F72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upoważnia Zamawiającego, w ramach wynagrodzenia, do korzystania z utworów w zakresie wskazanym w ust. 1 niniejszego paragrafu w celach testowych, szkoleniowych, z wyłączeniem zastosowania produkcyjnego</w:t>
      </w:r>
      <w:r>
        <w:rPr>
          <w:sz w:val="28"/>
          <w:szCs w:val="28"/>
        </w:rPr>
        <w:t>.</w:t>
      </w:r>
    </w:p>
    <w:p w14:paraId="15D8AA9A" w14:textId="08BFAA4E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w ramach wynagrodzenia, upoważnia Zamawiającego do wykonywania w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jego imieniu autorskich praw osobistych do utworu, o którym mowa w ust. 1 niniejszego paragrafu</w:t>
      </w:r>
      <w:r>
        <w:rPr>
          <w:sz w:val="28"/>
          <w:szCs w:val="28"/>
        </w:rPr>
        <w:t>.</w:t>
      </w:r>
    </w:p>
    <w:p w14:paraId="43CF0161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Wykonawca </w:t>
      </w:r>
      <w:r w:rsidRPr="004D0858">
        <w:rPr>
          <w:sz w:val="28"/>
          <w:szCs w:val="28"/>
        </w:rPr>
        <w:t>przenosi na Zamawiającego, w ramach wynagrodzenia, wyłączne prawo do zezwalania na wykonywanie zależnych praw autorskich do utworu.</w:t>
      </w:r>
    </w:p>
    <w:p w14:paraId="7774BD9A" w14:textId="77777777" w:rsidR="004D0858" w:rsidRP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Odstąpienie przez Zamawiającego od Umowy lub jej wypowiedzenie, nie będzie miało wpływu na skuteczność nabycia przez Zamawiającego praw, o których mowa w niniejszym paragrafie</w:t>
      </w:r>
      <w:r>
        <w:rPr>
          <w:sz w:val="28"/>
          <w:szCs w:val="28"/>
        </w:rPr>
        <w:t>.</w:t>
      </w:r>
    </w:p>
    <w:p w14:paraId="546E6EDF" w14:textId="77777777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oświadcza i gwarantuje Zamawiającemu na zasadzie ryzyka, że z chwilą przekazania utworu, o którym mowa w ust. 1 niniejszego paragrafu:</w:t>
      </w:r>
    </w:p>
    <w:p w14:paraId="4C5588CD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będą mu przysługiwały wyłączne i pełne autorskie prawa majątkowe do utworu,</w:t>
      </w:r>
    </w:p>
    <w:p w14:paraId="754EA6A6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będzie wyłącznie uprawniony do rozporządzania autorskimi prawami majątkowymi do utworu,</w:t>
      </w:r>
    </w:p>
    <w:p w14:paraId="3A59A353" w14:textId="542046F2" w:rsidR="004D0858" w:rsidRP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utwór nie będzie w żaden sposób naruszać praw osób trzecich lub obowiązujących przepisów prawa,</w:t>
      </w:r>
    </w:p>
    <w:p w14:paraId="25C3A228" w14:textId="4E2A45B8" w:rsidR="004D0858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</w:t>
      </w:r>
      <w:r>
        <w:rPr>
          <w:sz w:val="28"/>
          <w:szCs w:val="28"/>
        </w:rPr>
        <w:t>.</w:t>
      </w:r>
    </w:p>
    <w:p w14:paraId="0907E85A" w14:textId="2D9CF58A" w:rsidR="004D0858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4D0858">
        <w:rPr>
          <w:sz w:val="28"/>
          <w:szCs w:val="28"/>
        </w:rPr>
        <w:t>zabezpieczy i zwolni Zamawiającego od odpowiedzialności wobec osób trzecich z tytułu naruszenia przez Zamawiającego jakichkolwiek praw własności intelektualnej przysługujących osobom trzecim na skutek korzystania przez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Zamawiającego z utworu, o którym mowa w ust. 1 niniejszego paragrafu, Wykonawca zobowiązany będzie pokryć prawomocnie zasądzone koszty zastępstwa procesowego, koszty sądowe oraz zapłacić prawomocnie zasądzone odszkodowanie lub koszty polubownego załatwienia sprawy</w:t>
      </w:r>
      <w:r>
        <w:rPr>
          <w:sz w:val="28"/>
          <w:szCs w:val="28"/>
        </w:rPr>
        <w:t>.</w:t>
      </w:r>
    </w:p>
    <w:p w14:paraId="2C7095C6" w14:textId="77777777" w:rsidR="000C18E6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Niezależnie </w:t>
      </w:r>
      <w:r w:rsidRPr="004D0858">
        <w:rPr>
          <w:sz w:val="28"/>
          <w:szCs w:val="28"/>
        </w:rPr>
        <w:t xml:space="preserve">od postanowień ustępów powyższych niniejszego paragrafu, w przypadku powzięcia przez Zamawiającego w toku </w:t>
      </w:r>
      <w:r w:rsidRPr="004D0858">
        <w:rPr>
          <w:sz w:val="28"/>
          <w:szCs w:val="28"/>
        </w:rPr>
        <w:lastRenderedPageBreak/>
        <w:t>realizacji Umowy uzasadnionego podejrzenia</w:t>
      </w:r>
      <w:r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co do możliwości naruszenia praw własności intelektualnej osoby trzeciej na skutek</w:t>
      </w:r>
      <w:r w:rsidR="000C18E6">
        <w:rPr>
          <w:sz w:val="28"/>
          <w:szCs w:val="28"/>
        </w:rPr>
        <w:t xml:space="preserve"> </w:t>
      </w:r>
      <w:r w:rsidRPr="004D0858">
        <w:rPr>
          <w:sz w:val="28"/>
          <w:szCs w:val="28"/>
        </w:rPr>
        <w:t>stworzenia i eksploatacji utworu, o którym mowa w ust. 1 niniejszego paragrafu,</w:t>
      </w:r>
      <w:r w:rsidR="000C18E6"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zmodyfikowania odpowiednio utworu lub części utworu, której dotyczy naruszenie, w taki sposób, by eksploatacja utworu w sposób opisany w niniejszej umowi</w:t>
      </w:r>
      <w:r w:rsidR="000C18E6">
        <w:rPr>
          <w:sz w:val="28"/>
          <w:szCs w:val="28"/>
        </w:rPr>
        <w:t xml:space="preserve">e </w:t>
      </w:r>
      <w:r w:rsidRPr="000C18E6">
        <w:rPr>
          <w:sz w:val="28"/>
          <w:szCs w:val="28"/>
        </w:rPr>
        <w:t>nie naruszała jakichkolwiek praw osób trzecich,</w:t>
      </w:r>
    </w:p>
    <w:p w14:paraId="067EE05B" w14:textId="2CEF98AB" w:rsidR="004D0858" w:rsidRPr="000C18E6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uzyskania na własny koszt, ale na rzecz Zamawiającego licencji, umożliwiającej dalsze korzystanie z utworu w sposób opisany w niniejszej umowie</w:t>
      </w:r>
      <w:r w:rsidR="000C18E6">
        <w:rPr>
          <w:sz w:val="28"/>
          <w:szCs w:val="28"/>
        </w:rPr>
        <w:t>,</w:t>
      </w:r>
      <w:r w:rsidRPr="000C18E6">
        <w:rPr>
          <w:sz w:val="28"/>
          <w:szCs w:val="28"/>
        </w:rPr>
        <w:t xml:space="preserve"> lub</w:t>
      </w:r>
    </w:p>
    <w:p w14:paraId="6C56AC53" w14:textId="7EC0A61E" w:rsidR="004D0858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sz w:val="28"/>
          <w:szCs w:val="28"/>
        </w:rPr>
      </w:pPr>
      <w:r w:rsidRPr="004D0858">
        <w:rPr>
          <w:sz w:val="28"/>
          <w:szCs w:val="28"/>
        </w:rPr>
        <w:t>umożliwienia korzystania przez Zamawiającego z danego utworu w jakikolwiek inny przewidziany prawem sposób</w:t>
      </w:r>
      <w:r w:rsidR="000C18E6">
        <w:rPr>
          <w:sz w:val="28"/>
          <w:szCs w:val="28"/>
        </w:rPr>
        <w:t>.</w:t>
      </w:r>
    </w:p>
    <w:p w14:paraId="23978A4D" w14:textId="0B5A3369" w:rsidR="000C18E6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Wynagrodzenie </w:t>
      </w:r>
      <w:r w:rsidRPr="000C18E6">
        <w:rPr>
          <w:sz w:val="28"/>
          <w:szCs w:val="28"/>
        </w:rPr>
        <w:t>Wykonawcy związane z przeniesieniem praw oraz udzieleniem upoważnień, o którym mowa w ust. 1 niniejszego paragrafu, obejmuje korzystanie z utworu na wszystkich polach eksploatacji</w:t>
      </w:r>
      <w:r>
        <w:rPr>
          <w:sz w:val="28"/>
          <w:szCs w:val="28"/>
        </w:rPr>
        <w:t>.</w:t>
      </w:r>
    </w:p>
    <w:p w14:paraId="3C747789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7080DF2" w14:textId="0B10A410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8.</w:t>
      </w:r>
    </w:p>
    <w:p w14:paraId="2B0BABD2" w14:textId="55749F41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Poufność</w:t>
      </w:r>
    </w:p>
    <w:p w14:paraId="0892ACC1" w14:textId="632ABD40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0C18E6">
        <w:rPr>
          <w:sz w:val="28"/>
          <w:szCs w:val="28"/>
        </w:rPr>
        <w:t>zobowiązuje się zachować w poufności i nie ujawniać osobom trzecim wszelkich dokumentów, materiałów, informacji, uzyskanych w związku z realizacją Umowy (dalej:</w:t>
      </w:r>
      <w:r>
        <w:rPr>
          <w:sz w:val="28"/>
          <w:szCs w:val="28"/>
        </w:rPr>
        <w:t xml:space="preserve"> </w:t>
      </w:r>
      <w:r w:rsidRPr="00956A56">
        <w:rPr>
          <w:sz w:val="28"/>
          <w:szCs w:val="28"/>
        </w:rPr>
        <w:t>„</w:t>
      </w:r>
      <w:r w:rsidRPr="000C18E6">
        <w:rPr>
          <w:b/>
          <w:bCs/>
          <w:sz w:val="28"/>
          <w:szCs w:val="28"/>
        </w:rPr>
        <w:t>Informacje</w:t>
      </w:r>
      <w:r w:rsidRPr="00956A56">
        <w:rPr>
          <w:sz w:val="28"/>
          <w:szCs w:val="28"/>
        </w:rPr>
        <w:t>”</w:t>
      </w:r>
      <w:r w:rsidRPr="000C18E6">
        <w:rPr>
          <w:sz w:val="28"/>
          <w:szCs w:val="28"/>
        </w:rPr>
        <w:t>), których ujawnienie mogłoby narazić drugą Stronę na szkodę majątkową lub niemajątkową.</w:t>
      </w:r>
    </w:p>
    <w:p w14:paraId="7DFA184A" w14:textId="77777777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Obowiązek określony w ust. 1 nie dotyczy informacji powszechnie znanych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oraz udostępnienia Informacji na podstawie bezwzględnie obowiązujących przepisów prawa.</w:t>
      </w:r>
    </w:p>
    <w:p w14:paraId="451ACE28" w14:textId="0C73EE70" w:rsidR="000C18E6" w:rsidRP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Wykonawca dołoży należytej staranności, aby zapobiec ujawnieniu lub korzystaniu przez osoby trzecie z Informacji Zamawiającego podlegających ochronie. Wykonawca zobowiązuje się ograniczyć dostęp do Informacji, o których mowa w ust. 1, wyłącznie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tych pracowników lub współpracowników, którym Informacje te są niezbędne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wykonania czynności na rzecz Zamawiającego i którzy przyjęli obowiązki wynikające z Umowy.</w:t>
      </w:r>
    </w:p>
    <w:p w14:paraId="23657B23" w14:textId="1A874043" w:rsidR="000C18E6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zobowiązuje się do zapoznania w sposób udokumentowany zarówno siebie, jak i wszystkie osoby realizujące w jego imieniu przedmiot Umowy z dokumentem pn.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„</w:t>
      </w:r>
      <w:r w:rsidRPr="000C18E6">
        <w:rPr>
          <w:b/>
          <w:bCs/>
          <w:sz w:val="28"/>
          <w:szCs w:val="28"/>
        </w:rPr>
        <w:t>Polityka Bezpieczeństwa Informacji w PKP Polskie Linie Kolejowe S.A. dla Partnerów Biznesowych Spółki SZBI-Ibi-1a</w:t>
      </w:r>
      <w:r w:rsidRPr="000C18E6">
        <w:rPr>
          <w:sz w:val="28"/>
          <w:szCs w:val="28"/>
        </w:rPr>
        <w:t xml:space="preserve">”, dostępnym na stronie internetowej PLK SA. </w:t>
      </w:r>
      <w:hyperlink r:id="rId10" w:history="1">
        <w:r w:rsidRPr="00B232C6">
          <w:rPr>
            <w:rStyle w:val="Hipercze"/>
            <w:sz w:val="28"/>
            <w:szCs w:val="28"/>
          </w:rPr>
          <w:t>https://www.plk-sa.pl/klienci-i-kontrahenci/bezpieczenstwo-informacji-spolki</w:t>
        </w:r>
      </w:hyperlink>
      <w:r>
        <w:rPr>
          <w:sz w:val="28"/>
          <w:szCs w:val="28"/>
        </w:rPr>
        <w:t>.</w:t>
      </w:r>
    </w:p>
    <w:p w14:paraId="32254565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FF99A75" w14:textId="6CD1F5E4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9.</w:t>
      </w:r>
    </w:p>
    <w:p w14:paraId="45A73E77" w14:textId="4E3691FA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Odpowiedzialność</w:t>
      </w:r>
    </w:p>
    <w:p w14:paraId="0C611907" w14:textId="77777777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0C18E6">
        <w:rPr>
          <w:sz w:val="28"/>
          <w:szCs w:val="28"/>
        </w:rPr>
        <w:t>ponosi pełną odpowiedzialność za należyte, w tym terminowe wykonanie Umowy.</w:t>
      </w:r>
    </w:p>
    <w:p w14:paraId="083B129F" w14:textId="7B1A7FBB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 działania lub zaniechania osób trzecich, którymi Wykonawca posługuje się przy wykonywaniu Umowy, Wykonawca odpowiada jak za swoje własne działania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lub zaniechania.</w:t>
      </w:r>
    </w:p>
    <w:p w14:paraId="18E593BB" w14:textId="451A266F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 xml:space="preserve">Dla potrzeb Umowy pojęcie siły wyższej oznacza zdarzenie nadzwyczajne, zewnętrzne, pozostające poza kontrolą Strony </w:t>
      </w:r>
      <w:r w:rsidRPr="000C18E6">
        <w:rPr>
          <w:sz w:val="28"/>
          <w:szCs w:val="28"/>
        </w:rPr>
        <w:lastRenderedPageBreak/>
        <w:t xml:space="preserve">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Strona powołująca się na siłę wyższą jest zobowiązana zawiadomić niezwłocznie drugą Stronę na piśmie, zarówno o zaistnieniu, jak i ustaniu okoliczności uznawanych za siłę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wyższą oraz do przedstawienia w terminie 3 dni po ustąpieniu stanu siły wyższej dowodów potwierdzających ich wystąpienie</w:t>
      </w:r>
      <w:r>
        <w:rPr>
          <w:sz w:val="28"/>
          <w:szCs w:val="28"/>
        </w:rPr>
        <w:t>.</w:t>
      </w:r>
    </w:p>
    <w:p w14:paraId="355CB81A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3AF3461A" w14:textId="58800F51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10.</w:t>
      </w:r>
    </w:p>
    <w:p w14:paraId="21D524E5" w14:textId="06CE7FFA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Konflikt interesów</w:t>
      </w:r>
    </w:p>
    <w:p w14:paraId="50AA960A" w14:textId="7F17F748" w:rsidR="000C18E6" w:rsidRPr="000C18E6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Bez </w:t>
      </w:r>
      <w:r w:rsidRPr="000C18E6">
        <w:rPr>
          <w:sz w:val="28"/>
          <w:szCs w:val="28"/>
        </w:rPr>
        <w:t>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zobowiązuje się do powstrzymania się od reprezentowania osób trzecich w sprawach przeciwko Zamawiającemu, a także w transakcjach z udziałem Zamawiającego.</w:t>
      </w:r>
    </w:p>
    <w:p w14:paraId="7B21B1E6" w14:textId="55766E6E" w:rsidR="000C18E6" w:rsidRPr="000C18E6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</w:t>
      </w:r>
      <w:r>
        <w:rPr>
          <w:sz w:val="28"/>
          <w:szCs w:val="28"/>
        </w:rPr>
        <w:t>.</w:t>
      </w:r>
    </w:p>
    <w:p w14:paraId="6960A052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016BCBC4" w14:textId="0B9B109F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11.</w:t>
      </w:r>
    </w:p>
    <w:p w14:paraId="1F74DFD8" w14:textId="1FA9397C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Kary umowne</w:t>
      </w:r>
    </w:p>
    <w:p w14:paraId="590CB99D" w14:textId="77777777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0C18E6">
        <w:rPr>
          <w:sz w:val="28"/>
          <w:szCs w:val="28"/>
        </w:rPr>
        <w:t xml:space="preserve">jest uprawniony do żądania od Wykonawcy następujących kar umownych: </w:t>
      </w:r>
    </w:p>
    <w:p w14:paraId="1CA2C776" w14:textId="51B77398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zwłoki w realizacji zamówienia – w wysokości 0,1% wynagrodzenia netto określonego w Zamówieniu SAP, za każdy rozpoczęty dzień zwłoki;</w:t>
      </w:r>
    </w:p>
    <w:p w14:paraId="7AAC44E5" w14:textId="77777777" w:rsid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 przypadku realizacji zamówienia niezgodnie z Zamówieniem SAP – w wysokości 0,1% wynagrodzenia netto określonego w Zamówieniu SAP, za każdy stwierdzony przypadek;</w:t>
      </w:r>
    </w:p>
    <w:p w14:paraId="1B854254" w14:textId="3CB158E6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0C18E6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odstąpienia od Umowy lub jej wypowiedzenia z przyczyn leżących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po stronie Wykonawcy – w wysokości 10% wynagrodzenia netto, określonego w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Zamówieniu SAP.</w:t>
      </w:r>
    </w:p>
    <w:p w14:paraId="61A864E9" w14:textId="0FDD1C2B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Niezależnie od zastrzeżonych w niniejszym paragrafie kar umownych, Zamawiającemu przysługuje prawo dochodzenia odszkodowania przenoszącego wysokość kar umownych,</w:t>
      </w:r>
      <w:r>
        <w:rPr>
          <w:sz w:val="28"/>
          <w:szCs w:val="28"/>
        </w:rPr>
        <w:t xml:space="preserve"> </w:t>
      </w:r>
      <w:r w:rsidRPr="000C18E6">
        <w:rPr>
          <w:sz w:val="28"/>
          <w:szCs w:val="28"/>
        </w:rPr>
        <w:t>do wysokości pełnej szkody, na zasadach ogólnych (art. 484 Kodeksu cywilnego).</w:t>
      </w:r>
    </w:p>
    <w:p w14:paraId="1BAA8BFE" w14:textId="32D0044A" w:rsidR="000C18E6" w:rsidRP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Zamawiający może określić dodatkowe kary umowne w dokumentacji postępowania zakupowego</w:t>
      </w:r>
      <w:r>
        <w:rPr>
          <w:sz w:val="28"/>
          <w:szCs w:val="28"/>
        </w:rPr>
        <w:t>.</w:t>
      </w:r>
    </w:p>
    <w:p w14:paraId="454A0FBB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10EB7B59" w14:textId="4218548C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12.</w:t>
      </w:r>
    </w:p>
    <w:p w14:paraId="34E7C0E7" w14:textId="271843AD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Zmiany Umowy</w:t>
      </w:r>
    </w:p>
    <w:p w14:paraId="229BC8CA" w14:textId="77777777" w:rsidR="000C18E6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Wprowadzenie zmian </w:t>
      </w:r>
      <w:r w:rsidRPr="000C18E6">
        <w:rPr>
          <w:sz w:val="28"/>
          <w:szCs w:val="28"/>
        </w:rPr>
        <w:t>do Umowy jest dopuszczalne wyłącznie w przypadku gdy:</w:t>
      </w:r>
    </w:p>
    <w:p w14:paraId="4CB45B95" w14:textId="4B9ECF53" w:rsidR="000C18E6" w:rsidRP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Zamawiający przewidział możliwość dokonania istotnej zmiany Umowy w dokumentacji postępowania zakupowego;</w:t>
      </w:r>
    </w:p>
    <w:p w14:paraId="064803BF" w14:textId="77777777" w:rsid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nie są istotne w stosunku do treści zawartej Umowy;</w:t>
      </w:r>
    </w:p>
    <w:p w14:paraId="0048DD08" w14:textId="77777777" w:rsidR="000C18E6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zmiana Wykonawcy spowodowałaby istotną niedogodność lub znaczne zwiększenie kosztów dla Zamawiającego,</w:t>
      </w:r>
    </w:p>
    <w:p w14:paraId="06572504" w14:textId="77777777" w:rsidR="000C18E6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wartość każdej kolejnej zmiany nie przekracza 70% wartości zamówienia określonej pierwotnie w Umowie.</w:t>
      </w:r>
    </w:p>
    <w:p w14:paraId="4D4532BC" w14:textId="48C9E0D9" w:rsidR="000C18E6" w:rsidRPr="000C18E6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Zmiany Umowy wymagają formy pisemnej lub elektronicznej pod rygorem nieważności</w:t>
      </w:r>
      <w:r>
        <w:rPr>
          <w:sz w:val="28"/>
          <w:szCs w:val="28"/>
        </w:rPr>
        <w:t>.</w:t>
      </w:r>
    </w:p>
    <w:p w14:paraId="4F92A4E3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008F0198" w14:textId="00F58255" w:rsidR="000C18E6" w:rsidRPr="00986C59" w:rsidRDefault="000C18E6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13.</w:t>
      </w:r>
    </w:p>
    <w:p w14:paraId="093CE496" w14:textId="5F88110C" w:rsidR="000C18E6" w:rsidRPr="00986C59" w:rsidRDefault="000C18E6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Odstąpienie od Umowy</w:t>
      </w:r>
    </w:p>
    <w:p w14:paraId="4B7C04FB" w14:textId="77777777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Zamawiającemu </w:t>
      </w:r>
      <w:r w:rsidRPr="000C18E6">
        <w:rPr>
          <w:sz w:val="28"/>
          <w:szCs w:val="28"/>
        </w:rPr>
        <w:t>i Wykonawcy przysługuje prawo odstąpienia od Umowy w przypadkach przewidzianych w Kodeksie Cywilnym, z zastrzeżeniem ust. 2.</w:t>
      </w:r>
    </w:p>
    <w:p w14:paraId="5D547A8E" w14:textId="77777777" w:rsid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0C18E6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lastRenderedPageBreak/>
        <w:t>Wykonawca pozostaje w zwłoce z realizacją zamówienia lub jego części;</w:t>
      </w:r>
    </w:p>
    <w:p w14:paraId="3BDE3515" w14:textId="77777777" w:rsidR="00F214E7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F214E7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może skorzystać z uprawnienia do odstąpienia od Umowy w całości</w:t>
      </w:r>
      <w:r w:rsidR="00F214E7"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0C18E6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sz w:val="28"/>
          <w:szCs w:val="28"/>
        </w:rPr>
      </w:pPr>
      <w:r w:rsidRPr="000C18E6">
        <w:rPr>
          <w:sz w:val="28"/>
          <w:szCs w:val="28"/>
        </w:rPr>
        <w:t>Oświadczenie o odstąpieniu od Umowy Zamawiający składa w formie pisemnej lub elektronicznej</w:t>
      </w:r>
      <w:r w:rsidR="00F214E7">
        <w:rPr>
          <w:sz w:val="28"/>
          <w:szCs w:val="28"/>
        </w:rPr>
        <w:t>.</w:t>
      </w:r>
    </w:p>
    <w:p w14:paraId="4AAA4111" w14:textId="77777777" w:rsidR="000C18E6" w:rsidRDefault="000C18E6" w:rsidP="000C18E6">
      <w:pPr>
        <w:pStyle w:val="Akapitzlist"/>
        <w:spacing w:after="120"/>
        <w:rPr>
          <w:sz w:val="18"/>
          <w:szCs w:val="18"/>
        </w:rPr>
      </w:pPr>
    </w:p>
    <w:p w14:paraId="3980CA4F" w14:textId="5170EA9A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14.</w:t>
      </w:r>
    </w:p>
    <w:p w14:paraId="1CDE1457" w14:textId="5FD1D693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Wypowiedzenie Umowy</w:t>
      </w:r>
    </w:p>
    <w:p w14:paraId="15568B74" w14:textId="77777777" w:rsid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 </w:t>
      </w:r>
      <w:r w:rsidRPr="00F214E7">
        <w:rPr>
          <w:sz w:val="28"/>
          <w:szCs w:val="28"/>
        </w:rPr>
        <w:t>ma prawo wypowiedzieć Umowę, której przedmiotem są świadczenia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o charakterze ciągłym lub okresowym za 7-dniowym okresem wypowiedzenia, liczonym od dnia złożenia Wykonawcy oświadczenia o wypowiedzeniu Umowy, w przypadku:</w:t>
      </w:r>
    </w:p>
    <w:p w14:paraId="25BAF303" w14:textId="15861845" w:rsidR="00F214E7" w:rsidRP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Wykonawca pozostaje w zwłoce z realizacją zamówienia lub jego części;</w:t>
      </w:r>
    </w:p>
    <w:p w14:paraId="7F1AC644" w14:textId="77777777" w:rsid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Zamawiający dwukrotnie stwierdził, że Wykonawca nienależycie realizuje Umowę;</w:t>
      </w:r>
    </w:p>
    <w:p w14:paraId="6DA33EFA" w14:textId="77777777" w:rsid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gdy wystąpią okoliczności, wskutek których dalsza realizacja Umowy nie leży w interesie Zamawiającego;</w:t>
      </w:r>
    </w:p>
    <w:p w14:paraId="1C8993E6" w14:textId="57EE5798" w:rsidR="00F214E7" w:rsidRPr="00F214E7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lastRenderedPageBreak/>
        <w:t>Wykonawca ma prawo wypowiedzieć Umowę, za 7-dniowym okresem wypowiedzenia, liczonym od dnia złożenia Zamawiającemu oświadczenia o wypowiedzeniu Umowy,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w sytuacji, gdy:</w:t>
      </w:r>
    </w:p>
    <w:p w14:paraId="6BA6BFFA" w14:textId="1AC70233" w:rsidR="00F214E7" w:rsidRPr="00F214E7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nie współdziała przy realizacji Umowy w stopniu, który umożliwia jej realizację;</w:t>
      </w:r>
    </w:p>
    <w:p w14:paraId="771FDAB2" w14:textId="77777777" w:rsidR="00F214E7" w:rsidRPr="00F214E7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 przypadku wypowiedzenia Umowy przez jedną ze Stron,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Wykonawcy przysługuje wyłącznie wynagrodzenie z tytułu należycie wykonanej części Umowy.</w:t>
      </w:r>
    </w:p>
    <w:p w14:paraId="789E5463" w14:textId="2CB09531" w:rsidR="00F214E7" w:rsidRPr="00F214E7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Oświadczenie o wypowiedzeniu Umowy Strony składają w formie pisemnej lub elektronicznej</w:t>
      </w:r>
      <w:r>
        <w:rPr>
          <w:sz w:val="28"/>
          <w:szCs w:val="28"/>
        </w:rPr>
        <w:t>.</w:t>
      </w:r>
    </w:p>
    <w:p w14:paraId="7B7B0521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52ECDC5F" w14:textId="2E368F55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15.</w:t>
      </w:r>
    </w:p>
    <w:p w14:paraId="63CF15AE" w14:textId="34147B3D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Rozstrzyganie sporów</w:t>
      </w:r>
    </w:p>
    <w:p w14:paraId="22748E3F" w14:textId="77777777" w:rsidR="00F214E7" w:rsidRPr="00F214E7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Wszelkie </w:t>
      </w:r>
      <w:r w:rsidRPr="00F214E7">
        <w:rPr>
          <w:sz w:val="28"/>
          <w:szCs w:val="28"/>
        </w:rPr>
        <w:t>spory wynikłe między Stronami w związku z zawarciem lub wykonywaniem Umowy, w tym spory o ważność Umowy, będą rozstrzygane w drodze ugodowej.</w:t>
      </w:r>
    </w:p>
    <w:p w14:paraId="7993F95B" w14:textId="5A84FD44" w:rsidR="00F214E7" w:rsidRPr="00F214E7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W przypadku nieosiągnięcia przez Strony porozumienia w terminie 30 dni od dnia zawisłości sporu, wszelkie spory, o których mowa w ust. 1, rozstrzygane będą ostatecznie przez sąd powszechny miejscowo właściwy dla Zamawiającego</w:t>
      </w:r>
      <w:r>
        <w:rPr>
          <w:sz w:val="28"/>
          <w:szCs w:val="28"/>
        </w:rPr>
        <w:t>.</w:t>
      </w:r>
    </w:p>
    <w:p w14:paraId="163A3AC2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0EB868BE" w14:textId="0CCE0317" w:rsidR="00F214E7" w:rsidRPr="00986C59" w:rsidRDefault="00F214E7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16.</w:t>
      </w:r>
    </w:p>
    <w:p w14:paraId="0B964D98" w14:textId="26726882" w:rsidR="00F214E7" w:rsidRPr="00986C59" w:rsidRDefault="00F214E7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Zamawiający, </w:t>
      </w:r>
      <w:r w:rsidRPr="00F214E7">
        <w:rPr>
          <w:sz w:val="28"/>
          <w:szCs w:val="28"/>
        </w:rPr>
        <w:t>działając na mocy art. 13 Rozporządzenia Parlamentu Europejskiego i Rady (UE) 2016/679 z dnia 27 kwietnia 2016 r. w sprawie ochrony osób fizycznych</w:t>
      </w:r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 xml:space="preserve">w związku z przetwarzaniem danych osobowych i w sprawie swobodnego przepływu takich danych oraz uchylenia dyrektywy 95/46/WE (ogólne rozporządzenie o ochronie </w:t>
      </w:r>
      <w:r w:rsidRPr="00F214E7">
        <w:rPr>
          <w:sz w:val="28"/>
          <w:szCs w:val="28"/>
        </w:rPr>
        <w:lastRenderedPageBreak/>
        <w:t>danych, Dz. Urz. UE L 119 z 2016 r., str. 1-88), zwanego dalej: „</w:t>
      </w:r>
      <w:r w:rsidRPr="00F214E7">
        <w:rPr>
          <w:b/>
          <w:bCs/>
          <w:sz w:val="28"/>
          <w:szCs w:val="28"/>
        </w:rPr>
        <w:t>RODO</w:t>
      </w:r>
      <w:r w:rsidRPr="00F214E7">
        <w:rPr>
          <w:sz w:val="28"/>
          <w:szCs w:val="28"/>
        </w:rPr>
        <w:t>”, informuje Pana/Panią</w:t>
      </w:r>
      <w:r>
        <w:rPr>
          <w:rStyle w:val="Odwoanieprzypisudolnego"/>
          <w:sz w:val="28"/>
          <w:szCs w:val="28"/>
        </w:rPr>
        <w:footnoteReference w:id="1"/>
      </w:r>
      <w:r w:rsidRPr="00F214E7">
        <w:rPr>
          <w:sz w:val="28"/>
          <w:szCs w:val="28"/>
        </w:rPr>
        <w:t>, że:</w:t>
      </w:r>
    </w:p>
    <w:p w14:paraId="4E128537" w14:textId="3C6435D9" w:rsidR="00F214E7" w:rsidRPr="00F214E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Administratorem Danych Osobowych jest PKP Polskie Linie Kolejowe Spółka Akcyjna, zwana dalej „</w:t>
      </w:r>
      <w:r w:rsidRPr="00956A56">
        <w:rPr>
          <w:b/>
          <w:bCs/>
          <w:sz w:val="28"/>
          <w:szCs w:val="28"/>
        </w:rPr>
        <w:t>Spółką</w:t>
      </w:r>
      <w:r w:rsidRPr="00F214E7">
        <w:rPr>
          <w:sz w:val="28"/>
          <w:szCs w:val="28"/>
        </w:rPr>
        <w:t>”, z siedzibą pod adresem: 03-734, Warszawa, ul. Targowa 74;</w:t>
      </w:r>
    </w:p>
    <w:p w14:paraId="5D661466" w14:textId="77777777" w:rsidR="007556A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 xml:space="preserve">w Spółce funkcjonuje adres e-mail: </w:t>
      </w:r>
      <w:hyperlink r:id="rId11" w:history="1">
        <w:r w:rsidRPr="00B232C6">
          <w:rPr>
            <w:rStyle w:val="Hipercze"/>
            <w:sz w:val="28"/>
            <w:szCs w:val="28"/>
          </w:rPr>
          <w:t>iod.plk@plk-sa.pl</w:t>
        </w:r>
      </w:hyperlink>
      <w:r>
        <w:rPr>
          <w:sz w:val="28"/>
          <w:szCs w:val="28"/>
        </w:rPr>
        <w:t xml:space="preserve"> </w:t>
      </w:r>
      <w:r w:rsidRPr="00F214E7">
        <w:rPr>
          <w:sz w:val="28"/>
          <w:szCs w:val="28"/>
        </w:rPr>
        <w:t>Inspektora Ochrony Danych w PKP Polskie Linie Kolejowe S.A., udostępniony osobom, których dane osobowe są przetwarzane przez Spółkę;</w:t>
      </w:r>
    </w:p>
    <w:p w14:paraId="7D1F059B" w14:textId="77777777" w:rsidR="007556A7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będą przetwarzane w celu:</w:t>
      </w:r>
    </w:p>
    <w:p w14:paraId="0985B9E2" w14:textId="197384D7" w:rsidR="00F214E7" w:rsidRP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zapewnienia sprawnej i prawidłowej realizacji Umowy;</w:t>
      </w:r>
    </w:p>
    <w:p w14:paraId="4C10F7D7" w14:textId="77777777" w:rsid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F214E7">
        <w:rPr>
          <w:sz w:val="28"/>
          <w:szCs w:val="28"/>
        </w:rPr>
        <w:t>przechowywania dokumentacji postępowania o udzielenie zamówienia na wypadek kontroli prowadzonej przez uprawnione organy i podmioty;</w:t>
      </w:r>
    </w:p>
    <w:p w14:paraId="3C707E80" w14:textId="77777777" w:rsidR="007556A7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Default="00F214E7" w:rsidP="00956A56">
      <w:pPr>
        <w:spacing w:after="120" w:line="276" w:lineRule="auto"/>
        <w:ind w:left="1080"/>
        <w:rPr>
          <w:sz w:val="28"/>
          <w:szCs w:val="28"/>
        </w:rPr>
      </w:pPr>
      <w:r w:rsidRPr="007556A7">
        <w:rPr>
          <w:sz w:val="28"/>
          <w:szCs w:val="28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>
        <w:rPr>
          <w:sz w:val="28"/>
          <w:szCs w:val="28"/>
        </w:rPr>
        <w:t>;</w:t>
      </w:r>
    </w:p>
    <w:p w14:paraId="5057DB4B" w14:textId="7777777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podstawą </w:t>
      </w:r>
      <w:r w:rsidRPr="007556A7">
        <w:rPr>
          <w:sz w:val="28"/>
          <w:szCs w:val="28"/>
        </w:rPr>
        <w:t>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mogą być przekazane do państwa nienależącego do Europejskiego Obszaru Gospodarczego (państwa trzeciego) lub organizacji międzynarodowej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 xml:space="preserve">w rozumieniu RODO, w ramach </w:t>
      </w:r>
      <w:r w:rsidRPr="007556A7">
        <w:rPr>
          <w:sz w:val="28"/>
          <w:szCs w:val="28"/>
        </w:rPr>
        <w:lastRenderedPageBreak/>
        <w:t>powierzenia przetwarzania danych osobowych lub udostępnienia na mocy przepisów prawa, przy czym zawsze przy spełnieniu jednego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z warunków:</w:t>
      </w:r>
    </w:p>
    <w:p w14:paraId="1CD8EAD8" w14:textId="215EE8AE" w:rsidR="007556A7" w:rsidRP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556A7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zachodzi przypadek, o którym mowa w art. 49 ust. 1 akapit drugi RODO, przy czym dane te zostaną wówczas w sposób odpowiedni zabezpieczone,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a Pani/Pan ma prawo do uzyskania dostępu do kopii tych zabezpieczeń pod wskazanym w pkt 2 powyżej adresem e-mail;</w:t>
      </w:r>
    </w:p>
    <w:p w14:paraId="6BB35F73" w14:textId="2978C587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dane osobowe będą przechowywane zgodnie z przepisami prawa w okresie realizacji Umowy oraz przez okres, w którym Spółka będzie realizowała cele wynikające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556A7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ma Pani/Pan prawo do żądania dostępu do danych osobowych Pani/Pana dotyczących oraz ich sprostowania, usunięcia lub ograniczenia przetwarzania oraz prawo</w:t>
      </w:r>
      <w:r>
        <w:rPr>
          <w:sz w:val="28"/>
          <w:szCs w:val="28"/>
        </w:rPr>
        <w:t xml:space="preserve"> </w:t>
      </w:r>
      <w:r w:rsidRPr="007556A7">
        <w:rPr>
          <w:sz w:val="28"/>
          <w:szCs w:val="28"/>
        </w:rPr>
        <w:t>do wniesienia sprzeciwu wobec ich przetwarzania, a także prawo do przenoszenia danych;</w:t>
      </w:r>
    </w:p>
    <w:p w14:paraId="359175F0" w14:textId="40807EEC" w:rsidR="00B4458B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sz w:val="28"/>
          <w:szCs w:val="28"/>
        </w:rPr>
      </w:pPr>
      <w:r w:rsidRPr="007556A7">
        <w:rPr>
          <w:sz w:val="28"/>
          <w:szCs w:val="28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>
        <w:rPr>
          <w:sz w:val="28"/>
          <w:szCs w:val="28"/>
        </w:rPr>
        <w:t xml:space="preserve"> żądania;</w:t>
      </w:r>
    </w:p>
    <w:p w14:paraId="24B484DD" w14:textId="35EE1579" w:rsidR="00B4458B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sz w:val="28"/>
          <w:szCs w:val="28"/>
        </w:rPr>
      </w:pPr>
      <w:r>
        <w:rPr>
          <w:sz w:val="28"/>
          <w:szCs w:val="28"/>
        </w:rPr>
        <w:t xml:space="preserve">ma Pani/Pan </w:t>
      </w:r>
      <w:r w:rsidRPr="00B4458B">
        <w:rPr>
          <w:sz w:val="28"/>
          <w:szCs w:val="28"/>
        </w:rPr>
        <w:t>prawo do wniesienia skargi do organu nadzorczego, tzn. Prezesa Urzędu Ochrony Danych Osobowych</w:t>
      </w:r>
      <w:r>
        <w:rPr>
          <w:sz w:val="28"/>
          <w:szCs w:val="28"/>
        </w:rPr>
        <w:t>;</w:t>
      </w:r>
    </w:p>
    <w:p w14:paraId="3543B671" w14:textId="6069C230" w:rsidR="00B4458B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sz w:val="28"/>
          <w:szCs w:val="28"/>
        </w:rPr>
      </w:pPr>
      <w:r>
        <w:rPr>
          <w:sz w:val="28"/>
          <w:szCs w:val="28"/>
        </w:rPr>
        <w:t xml:space="preserve">Spółka </w:t>
      </w:r>
      <w:r w:rsidRPr="00B4458B">
        <w:rPr>
          <w:sz w:val="28"/>
          <w:szCs w:val="28"/>
        </w:rPr>
        <w:t>nie będzie przeprowadzać zautomatyzowanego podejmowania decyzji, w tym profilowania na podstawie podanych danych osobowych</w:t>
      </w:r>
      <w:r>
        <w:rPr>
          <w:sz w:val="28"/>
          <w:szCs w:val="28"/>
        </w:rPr>
        <w:t>.</w:t>
      </w:r>
    </w:p>
    <w:p w14:paraId="71F3F310" w14:textId="3235B943" w:rsid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Wykonawca </w:t>
      </w:r>
      <w:r w:rsidRPr="00B4458B">
        <w:rPr>
          <w:sz w:val="28"/>
          <w:szCs w:val="28"/>
        </w:rPr>
        <w:t>zobowiązuje się poinformować w imieni</w:t>
      </w:r>
      <w:r>
        <w:rPr>
          <w:sz w:val="28"/>
          <w:szCs w:val="28"/>
        </w:rPr>
        <w:t xml:space="preserve">u </w:t>
      </w:r>
      <w:r w:rsidRPr="00B4458B">
        <w:rPr>
          <w:sz w:val="28"/>
          <w:szCs w:val="28"/>
        </w:rPr>
        <w:t>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</w:t>
      </w:r>
      <w:r>
        <w:rPr>
          <w:sz w:val="28"/>
          <w:szCs w:val="28"/>
        </w:rPr>
        <w:t>:</w:t>
      </w:r>
    </w:p>
    <w:p w14:paraId="71FF2001" w14:textId="77777777" w:rsidR="00B4458B" w:rsidRPr="00B4458B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fakcie </w:t>
      </w:r>
      <w:r w:rsidRPr="00B4458B">
        <w:rPr>
          <w:sz w:val="28"/>
          <w:szCs w:val="28"/>
        </w:rPr>
        <w:t>przekazania danych osobowych Zamawiającemu;</w:t>
      </w:r>
    </w:p>
    <w:p w14:paraId="75E0014B" w14:textId="1B52DEE5" w:rsidR="00B4458B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sz w:val="28"/>
          <w:szCs w:val="28"/>
        </w:rPr>
      </w:pPr>
      <w:r w:rsidRPr="00B4458B">
        <w:rPr>
          <w:sz w:val="28"/>
          <w:szCs w:val="28"/>
        </w:rPr>
        <w:t>przetwarzaniu danych osobowych przez Zamawiającego</w:t>
      </w:r>
      <w:r>
        <w:rPr>
          <w:sz w:val="28"/>
          <w:szCs w:val="28"/>
        </w:rPr>
        <w:t>.</w:t>
      </w:r>
    </w:p>
    <w:p w14:paraId="3C727525" w14:textId="24338A78" w:rsid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Wykonawca </w:t>
      </w:r>
      <w:r w:rsidRPr="00B4458B">
        <w:rPr>
          <w:sz w:val="28"/>
          <w:szCs w:val="28"/>
        </w:rPr>
        <w:t>zobowiązuje się, powołując się na art. 14 RODO, wykonać w imieniu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</w:t>
      </w:r>
      <w:r>
        <w:rPr>
          <w:sz w:val="28"/>
          <w:szCs w:val="28"/>
        </w:rPr>
        <w:t>.</w:t>
      </w:r>
    </w:p>
    <w:p w14:paraId="7750FA1D" w14:textId="7BF3FCC9" w:rsidR="00B4458B" w:rsidRPr="00B4458B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Każda </w:t>
      </w:r>
      <w:r w:rsidRPr="00B4458B">
        <w:rPr>
          <w:sz w:val="28"/>
          <w:szCs w:val="28"/>
        </w:rPr>
        <w:t>zmiana w zakresie osób fizycznych, których dane osobowe będą przekazywane podczas podpisania Umowy oraz na etapie realizacji Umowy wymaga również spełnienia obowiązków, o których mowa w ust. 2 i 3</w:t>
      </w:r>
      <w:r>
        <w:rPr>
          <w:sz w:val="28"/>
          <w:szCs w:val="28"/>
        </w:rPr>
        <w:t>.</w:t>
      </w:r>
    </w:p>
    <w:p w14:paraId="30036EA4" w14:textId="77777777" w:rsidR="00F214E7" w:rsidRDefault="00F214E7" w:rsidP="000C18E6">
      <w:pPr>
        <w:pStyle w:val="Akapitzlist"/>
        <w:spacing w:after="120"/>
        <w:rPr>
          <w:sz w:val="18"/>
          <w:szCs w:val="18"/>
        </w:rPr>
      </w:pPr>
    </w:p>
    <w:p w14:paraId="50C84085" w14:textId="3BA20906" w:rsidR="00B4458B" w:rsidRPr="00986C59" w:rsidRDefault="00B4458B" w:rsidP="00986C59">
      <w:pPr>
        <w:pStyle w:val="Nagwek2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§ 17.</w:t>
      </w:r>
    </w:p>
    <w:p w14:paraId="2D601977" w14:textId="45DEEC0B" w:rsidR="00B4458B" w:rsidRPr="00986C59" w:rsidRDefault="00B4458B" w:rsidP="00986C59">
      <w:pPr>
        <w:pStyle w:val="Nagwek2"/>
        <w:spacing w:before="0" w:after="120"/>
        <w:jc w:val="center"/>
        <w:rPr>
          <w:b/>
          <w:bCs/>
          <w:color w:val="auto"/>
          <w:sz w:val="28"/>
          <w:szCs w:val="28"/>
        </w:rPr>
      </w:pPr>
      <w:r w:rsidRPr="00986C59">
        <w:rPr>
          <w:b/>
          <w:bCs/>
          <w:color w:val="auto"/>
          <w:sz w:val="28"/>
          <w:szCs w:val="28"/>
        </w:rPr>
        <w:t>Postanowienia końcowe</w:t>
      </w:r>
    </w:p>
    <w:p w14:paraId="574EE29A" w14:textId="77777777" w:rsidR="00B4458B" w:rsidRPr="00B4458B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Umowa </w:t>
      </w:r>
      <w:r w:rsidRPr="00B4458B">
        <w:rPr>
          <w:sz w:val="28"/>
          <w:szCs w:val="28"/>
        </w:rPr>
        <w:t xml:space="preserve">podlega prawu polskiemu. </w:t>
      </w:r>
    </w:p>
    <w:p w14:paraId="1CAD99F9" w14:textId="350EFDA5" w:rsidR="00B4458B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sz w:val="28"/>
          <w:szCs w:val="28"/>
        </w:rPr>
      </w:pPr>
      <w:r w:rsidRPr="00B4458B">
        <w:rPr>
          <w:sz w:val="28"/>
          <w:szCs w:val="28"/>
        </w:rPr>
        <w:t>W sprawach nieuregulowanych OWU oraz Zamówieniem SAP zastosowanie mają odpowiednie przepisy Kodeksu cywilnego oraz inne powszechnie obowiązujące przepisy prawa</w:t>
      </w:r>
      <w:r>
        <w:rPr>
          <w:sz w:val="28"/>
          <w:szCs w:val="28"/>
        </w:rPr>
        <w:t>.</w:t>
      </w:r>
    </w:p>
    <w:p w14:paraId="0484E09F" w14:textId="77777777" w:rsidR="00B4458B" w:rsidRDefault="00B4458B" w:rsidP="00B4458B">
      <w:pPr>
        <w:spacing w:after="120"/>
        <w:rPr>
          <w:sz w:val="28"/>
          <w:szCs w:val="28"/>
        </w:rPr>
      </w:pPr>
    </w:p>
    <w:p w14:paraId="26BF15C8" w14:textId="77777777" w:rsidR="00B4458B" w:rsidRDefault="00B4458B" w:rsidP="00B4458B">
      <w:pPr>
        <w:spacing w:after="120"/>
        <w:rPr>
          <w:sz w:val="28"/>
          <w:szCs w:val="28"/>
        </w:rPr>
      </w:pPr>
    </w:p>
    <w:p w14:paraId="7B77426E" w14:textId="77777777" w:rsidR="00B4458B" w:rsidRDefault="00B4458B" w:rsidP="00B4458B">
      <w:pPr>
        <w:spacing w:after="120"/>
        <w:rPr>
          <w:sz w:val="28"/>
          <w:szCs w:val="28"/>
        </w:rPr>
      </w:pPr>
    </w:p>
    <w:p w14:paraId="0F154071" w14:textId="77777777" w:rsidR="00B4458B" w:rsidRDefault="00B4458B" w:rsidP="00B4458B">
      <w:pPr>
        <w:spacing w:after="120"/>
        <w:rPr>
          <w:sz w:val="28"/>
          <w:szCs w:val="28"/>
        </w:rPr>
      </w:pPr>
    </w:p>
    <w:p w14:paraId="210B9BCC" w14:textId="77777777" w:rsidR="00B4458B" w:rsidRDefault="00B4458B" w:rsidP="00B4458B">
      <w:pPr>
        <w:spacing w:after="120"/>
        <w:rPr>
          <w:sz w:val="28"/>
          <w:szCs w:val="28"/>
        </w:rPr>
      </w:pPr>
    </w:p>
    <w:p w14:paraId="11820F30" w14:textId="77777777" w:rsidR="00B4458B" w:rsidRDefault="00B4458B" w:rsidP="00B4458B">
      <w:pPr>
        <w:spacing w:after="120"/>
        <w:rPr>
          <w:sz w:val="28"/>
          <w:szCs w:val="28"/>
        </w:rPr>
      </w:pPr>
    </w:p>
    <w:p w14:paraId="7AA7E719" w14:textId="77777777" w:rsidR="00B4458B" w:rsidRDefault="00B4458B" w:rsidP="00B4458B">
      <w:pPr>
        <w:spacing w:after="120"/>
        <w:rPr>
          <w:sz w:val="28"/>
          <w:szCs w:val="28"/>
        </w:rPr>
      </w:pPr>
    </w:p>
    <w:p w14:paraId="278EE8F9" w14:textId="77777777" w:rsidR="00F230ED" w:rsidRDefault="00F230ED" w:rsidP="00F230ED">
      <w:pPr>
        <w:rPr>
          <w:sz w:val="18"/>
          <w:szCs w:val="18"/>
        </w:rPr>
        <w:sectPr w:rsidR="00F230ED" w:rsidSect="00A940C8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2586A" w14:textId="77777777" w:rsidR="00F230ED" w:rsidRPr="00B4458B" w:rsidRDefault="00F230ED" w:rsidP="00F230ED">
      <w:pPr>
        <w:spacing w:before="68"/>
        <w:ind w:left="1011" w:right="641"/>
        <w:jc w:val="center"/>
        <w:rPr>
          <w:rFonts w:cs="Arial"/>
          <w:b/>
          <w:sz w:val="18"/>
        </w:rPr>
      </w:pPr>
      <w:r w:rsidRPr="00B4458B">
        <w:rPr>
          <w:rFonts w:cs="Arial"/>
          <w:b/>
          <w:spacing w:val="-1"/>
          <w:sz w:val="18"/>
        </w:rPr>
        <w:lastRenderedPageBreak/>
        <w:t>Załącznik</w:t>
      </w:r>
      <w:r w:rsidRPr="00B4458B">
        <w:rPr>
          <w:rFonts w:cs="Arial"/>
          <w:b/>
          <w:spacing w:val="-4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nr</w:t>
      </w:r>
      <w:r w:rsidRPr="00B4458B">
        <w:rPr>
          <w:rFonts w:cs="Arial"/>
          <w:b/>
          <w:spacing w:val="-3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1</w:t>
      </w:r>
      <w:r w:rsidRPr="00B4458B">
        <w:rPr>
          <w:rFonts w:cs="Arial"/>
          <w:b/>
          <w:spacing w:val="-2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do</w:t>
      </w:r>
      <w:r w:rsidRPr="00B4458B">
        <w:rPr>
          <w:rFonts w:cs="Arial"/>
          <w:b/>
          <w:spacing w:val="-3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Ogólnych</w:t>
      </w:r>
      <w:r w:rsidRPr="00B4458B">
        <w:rPr>
          <w:rFonts w:cs="Arial"/>
          <w:b/>
          <w:spacing w:val="4"/>
          <w:sz w:val="18"/>
        </w:rPr>
        <w:t xml:space="preserve"> </w:t>
      </w:r>
      <w:r w:rsidRPr="00B4458B">
        <w:rPr>
          <w:rFonts w:cs="Arial"/>
          <w:b/>
          <w:spacing w:val="-1"/>
          <w:sz w:val="18"/>
        </w:rPr>
        <w:t>Warunków</w:t>
      </w:r>
      <w:r w:rsidRPr="00B4458B">
        <w:rPr>
          <w:rFonts w:cs="Arial"/>
          <w:b/>
          <w:spacing w:val="3"/>
          <w:sz w:val="18"/>
        </w:rPr>
        <w:t xml:space="preserve"> </w:t>
      </w:r>
      <w:r w:rsidRPr="00B4458B">
        <w:rPr>
          <w:rFonts w:cs="Arial"/>
          <w:b/>
          <w:sz w:val="18"/>
        </w:rPr>
        <w:t xml:space="preserve">Umowy </w:t>
      </w:r>
      <w:r w:rsidRPr="00B4458B">
        <w:rPr>
          <w:rFonts w:cs="Arial"/>
          <w:b/>
          <w:spacing w:val="-18"/>
          <w:sz w:val="18"/>
        </w:rPr>
        <w:t xml:space="preserve"> </w:t>
      </w:r>
      <w:r w:rsidRPr="00B4458B">
        <w:rPr>
          <w:rFonts w:cs="Arial"/>
          <w:b/>
          <w:sz w:val="18"/>
        </w:rPr>
        <w:t>–</w:t>
      </w:r>
      <w:r w:rsidRPr="00B4458B">
        <w:rPr>
          <w:rFonts w:cs="Arial"/>
          <w:b/>
          <w:spacing w:val="1"/>
          <w:sz w:val="18"/>
        </w:rPr>
        <w:t xml:space="preserve"> </w:t>
      </w:r>
      <w:r w:rsidRPr="00B4458B">
        <w:rPr>
          <w:rFonts w:cs="Arial"/>
          <w:b/>
          <w:sz w:val="18"/>
        </w:rPr>
        <w:t>Oświadczenie</w:t>
      </w:r>
      <w:r w:rsidRPr="00B4458B">
        <w:rPr>
          <w:rFonts w:cs="Arial"/>
          <w:b/>
          <w:spacing w:val="1"/>
          <w:sz w:val="18"/>
        </w:rPr>
        <w:t xml:space="preserve"> </w:t>
      </w:r>
      <w:r w:rsidRPr="00B4458B">
        <w:rPr>
          <w:rFonts w:cs="Arial"/>
          <w:b/>
          <w:sz w:val="18"/>
        </w:rPr>
        <w:t>do</w:t>
      </w:r>
      <w:r w:rsidRPr="00B4458B">
        <w:rPr>
          <w:rFonts w:cs="Arial"/>
          <w:b/>
          <w:spacing w:val="-1"/>
          <w:sz w:val="18"/>
        </w:rPr>
        <w:t xml:space="preserve"> </w:t>
      </w:r>
      <w:r w:rsidRPr="00B4458B">
        <w:rPr>
          <w:rFonts w:cs="Arial"/>
          <w:b/>
          <w:sz w:val="18"/>
        </w:rPr>
        <w:t>faktur</w:t>
      </w:r>
      <w:r w:rsidRPr="00B4458B">
        <w:rPr>
          <w:rFonts w:cs="Arial"/>
          <w:b/>
          <w:spacing w:val="-2"/>
          <w:sz w:val="18"/>
        </w:rPr>
        <w:t xml:space="preserve"> </w:t>
      </w:r>
      <w:r w:rsidRPr="00B4458B">
        <w:rPr>
          <w:rFonts w:cs="Arial"/>
          <w:b/>
          <w:sz w:val="18"/>
        </w:rPr>
        <w:t>elektronicznych</w:t>
      </w:r>
    </w:p>
    <w:p w14:paraId="51E6B3F9" w14:textId="77777777" w:rsidR="00F230ED" w:rsidRDefault="00F230ED" w:rsidP="00F230ED">
      <w:pPr>
        <w:spacing w:after="120"/>
        <w:rPr>
          <w:sz w:val="28"/>
          <w:szCs w:val="28"/>
        </w:rPr>
      </w:pPr>
    </w:p>
    <w:p w14:paraId="1A932CA7" w14:textId="77777777" w:rsidR="00F230ED" w:rsidRPr="00B4458B" w:rsidRDefault="00F230ED" w:rsidP="00F230ED">
      <w:pPr>
        <w:spacing w:after="120"/>
        <w:jc w:val="center"/>
        <w:rPr>
          <w:b/>
          <w:bCs/>
          <w:sz w:val="28"/>
          <w:szCs w:val="28"/>
        </w:rPr>
      </w:pPr>
      <w:r w:rsidRPr="00B4458B">
        <w:rPr>
          <w:b/>
          <w:bCs/>
          <w:sz w:val="28"/>
          <w:szCs w:val="28"/>
        </w:rPr>
        <w:t>Oświadczenie</w:t>
      </w:r>
    </w:p>
    <w:p w14:paraId="1B24CA4D" w14:textId="77777777" w:rsidR="00F230ED" w:rsidRPr="00B4458B" w:rsidRDefault="00F230ED" w:rsidP="00F230ED">
      <w:pPr>
        <w:spacing w:after="120"/>
        <w:rPr>
          <w:sz w:val="28"/>
          <w:szCs w:val="28"/>
        </w:rPr>
      </w:pPr>
    </w:p>
    <w:p w14:paraId="6D71B852" w14:textId="10C22C7E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Działając na podstawie Ustawy z dnia 11 marca 2004 r. o podatku od towarów i usług PKP Polskie Linie Kolejowe S.A. z siedzibą w Warszawie (kod pocztowy: 03-734) przy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ul.</w:t>
      </w:r>
      <w:r>
        <w:rPr>
          <w:sz w:val="28"/>
          <w:szCs w:val="28"/>
        </w:rPr>
        <w:t xml:space="preserve"> </w:t>
      </w:r>
      <w:r w:rsidRPr="00B4458B">
        <w:rPr>
          <w:sz w:val="28"/>
          <w:szCs w:val="28"/>
        </w:rPr>
        <w:t>Targowej 74, zarejestrowanej przez Sąd Rejonowy dla m. st. Warszawy, XIV Wydział Gospodarczy Krajowego Rejestru Sądowego pod numerem KRS 0000037568, NIP 113- 23-16-427, REGON 017319027 o kapitale zakładowym w całości wpłaconym:</w:t>
      </w:r>
      <w:r>
        <w:rPr>
          <w:sz w:val="28"/>
          <w:szCs w:val="28"/>
        </w:rPr>
        <w:t xml:space="preserve"> </w:t>
      </w:r>
      <w:r w:rsidR="000D48BF">
        <w:rPr>
          <w:sz w:val="28"/>
          <w:szCs w:val="28"/>
        </w:rPr>
        <w:t xml:space="preserve">37.277.023.000,00 </w:t>
      </w:r>
      <w:r w:rsidRPr="00B4458B">
        <w:rPr>
          <w:sz w:val="28"/>
          <w:szCs w:val="28"/>
        </w:rPr>
        <w:t>zł, (dalej</w:t>
      </w:r>
      <w:r>
        <w:rPr>
          <w:sz w:val="28"/>
          <w:szCs w:val="28"/>
        </w:rPr>
        <w:t>:</w:t>
      </w:r>
      <w:r w:rsidRPr="00B4458B">
        <w:rPr>
          <w:sz w:val="28"/>
          <w:szCs w:val="28"/>
        </w:rPr>
        <w:t xml:space="preserve"> </w:t>
      </w:r>
      <w:r>
        <w:rPr>
          <w:sz w:val="28"/>
          <w:szCs w:val="28"/>
        </w:rPr>
        <w:t>„</w:t>
      </w:r>
      <w:r w:rsidRPr="00FB4E7D">
        <w:rPr>
          <w:b/>
          <w:bCs/>
          <w:sz w:val="28"/>
          <w:szCs w:val="28"/>
        </w:rPr>
        <w:t>PLK SA</w:t>
      </w:r>
      <w:r>
        <w:rPr>
          <w:sz w:val="28"/>
          <w:szCs w:val="28"/>
        </w:rPr>
        <w:t>”</w:t>
      </w:r>
      <w:r w:rsidRPr="00B4458B">
        <w:rPr>
          <w:sz w:val="28"/>
          <w:szCs w:val="28"/>
        </w:rPr>
        <w:t>) akceptuję/anuluję akceptację* przesyłania faktur, faktur korygujących oraz duplikatów faktur (dalej razem „</w:t>
      </w:r>
      <w:r w:rsidRPr="00956A56">
        <w:rPr>
          <w:b/>
          <w:bCs/>
          <w:sz w:val="28"/>
          <w:szCs w:val="28"/>
        </w:rPr>
        <w:t>faktury</w:t>
      </w:r>
      <w:r w:rsidRPr="00B4458B">
        <w:rPr>
          <w:sz w:val="28"/>
          <w:szCs w:val="28"/>
        </w:rPr>
        <w:t>”) w formacie PDF lub XML za pośrednictwem poczty elektronicznej przez:</w:t>
      </w:r>
    </w:p>
    <w:p w14:paraId="3EB92583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</w:t>
      </w:r>
    </w:p>
    <w:p w14:paraId="5FE0F904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</w:t>
      </w:r>
    </w:p>
    <w:p w14:paraId="54BDF3E8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…………………………………………………………………………………………………… (nazwa firmy, adres, NIP, KRS) (dalej: Wystawca faktury)</w:t>
      </w:r>
    </w:p>
    <w:p w14:paraId="1642E2E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 xml:space="preserve">PLK SA oświadcza, że adresem właściwym do przesyłania faktur jest dedykowany w tym celu adres e-mail: </w:t>
      </w:r>
      <w:hyperlink r:id="rId14" w:history="1">
        <w:r w:rsidRPr="00B232C6">
          <w:rPr>
            <w:rStyle w:val="Hipercze"/>
            <w:sz w:val="28"/>
            <w:szCs w:val="28"/>
          </w:rPr>
          <w:t>efaktura@plk-sa.pl</w:t>
        </w:r>
      </w:hyperlink>
    </w:p>
    <w:p w14:paraId="1F066BD1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Wystawca zobowiązuje się do przesyłania faktur z adresu e-mail:</w:t>
      </w:r>
    </w:p>
    <w:p w14:paraId="5462EC7E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</w:t>
      </w:r>
      <w:r>
        <w:rPr>
          <w:sz w:val="28"/>
          <w:szCs w:val="28"/>
        </w:rPr>
        <w:t xml:space="preserve">.. </w:t>
      </w:r>
    </w:p>
    <w:p w14:paraId="7217871F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Każdorazowa zmiana adresu e-mali, o którym mowa w pkt 2, wymaga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pisemnego oświadczenia Wystawcy</w:t>
      </w:r>
      <w:r>
        <w:rPr>
          <w:sz w:val="28"/>
          <w:szCs w:val="28"/>
        </w:rPr>
        <w:t>.</w:t>
      </w:r>
    </w:p>
    <w:p w14:paraId="0BA798F1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Akceptowanymi formatami faktury to plik PDF, wersja od 1.3 do 1.6, oraz plik XML, niezabezpieczone hasłem. Wszystkie strony faktury oraz ewentualne załączniki do faktury muszą znajdować się w jednym pliku razem z fakturą. Maksymalny rozmiar e-maila to 25MB.</w:t>
      </w:r>
    </w:p>
    <w:p w14:paraId="7B11B025" w14:textId="247C3D91" w:rsidR="00F230ED" w:rsidRPr="00796F8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Dla potrzeb prawidłowej identyfikacji faktur, jeden e-mail powinien zawierać jedną fakturę. Tytuł wiadomości e-mail powinien zawierać odpowiedni zapis tzn. „Faktura nr …”,</w:t>
      </w:r>
      <w:r w:rsidR="00796F88">
        <w:rPr>
          <w:sz w:val="28"/>
          <w:szCs w:val="28"/>
        </w:rPr>
        <w:t xml:space="preserve"> </w:t>
      </w:r>
      <w:r w:rsidRPr="00796F88">
        <w:rPr>
          <w:sz w:val="28"/>
          <w:szCs w:val="28"/>
        </w:rPr>
        <w:t>„Faktura korygująca nr…”, „Duplikat faktury nr…”.</w:t>
      </w:r>
    </w:p>
    <w:p w14:paraId="709F673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Faktury nie spełniające wymogów opisanych w punktach powyżej będą uznawane jako niedostarczone do PLK SA.</w:t>
      </w:r>
    </w:p>
    <w:p w14:paraId="2E46950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lastRenderedPageBreak/>
        <w:t>PLK SA zobowiązuje się przyjmować faktury w formie papierowej, w szczególnyc</w:t>
      </w:r>
      <w:r>
        <w:rPr>
          <w:sz w:val="28"/>
          <w:szCs w:val="28"/>
        </w:rPr>
        <w:t xml:space="preserve">h </w:t>
      </w:r>
      <w:r w:rsidRPr="00FB4E7D">
        <w:rPr>
          <w:sz w:val="28"/>
          <w:szCs w:val="28"/>
        </w:rPr>
        <w:t>przypadkach uzasadnionych przeszkodami technicznymi uniemożliwiającymi Wystawcy faktury przesłanie lub PLK SA odbiór dokumentów elektronicznych.</w:t>
      </w:r>
    </w:p>
    <w:p w14:paraId="64CEDE84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Za datę dostarczenia faktury do PLK SA przez Wystawcę faktury dokumentów uznaje się datę otrzymania wiadomości na wskazany przez PLK SA adres e-mailowy.</w:t>
      </w:r>
    </w:p>
    <w:p w14:paraId="50F8E003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W przypadku dostarczenia faktur w sobotę lub w dniu ustawowo wolnym od pracy, PLK SA i Wystawca faktury uznają, że terminem dostarczenia tych dokumentów jest pierwszy dzień roboczy przypadający po sobocie lub w dniu ustawowo wolnym od pracy.</w:t>
      </w:r>
    </w:p>
    <w:p w14:paraId="76B6AD3A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Potwierdzeniem dostarczenia do PLK SA faktur w formie elektronicznej jest automatycznie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wygenerowana wiadomość pocztowa przesłana na adres e- mailowy wskazany przez Wystawcę faktur.</w:t>
      </w:r>
    </w:p>
    <w:p w14:paraId="5920779D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sz w:val="28"/>
          <w:szCs w:val="28"/>
        </w:rPr>
      </w:pPr>
      <w:r w:rsidRPr="00FB4E7D">
        <w:rPr>
          <w:sz w:val="28"/>
          <w:szCs w:val="28"/>
        </w:rPr>
        <w:t>Osobami właściwymi do kontaktu w sprawach dotyczących Oświadczenia są: Ze strony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PLK SA:</w:t>
      </w:r>
    </w:p>
    <w:p w14:paraId="4D99B174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 xml:space="preserve">Anna Wójcik, </w:t>
      </w:r>
      <w:hyperlink r:id="rId15" w:history="1">
        <w:r w:rsidRPr="00FB4E7D">
          <w:rPr>
            <w:rStyle w:val="Hipercze"/>
            <w:sz w:val="28"/>
            <w:szCs w:val="28"/>
          </w:rPr>
          <w:t>a</w:t>
        </w:r>
        <w:r w:rsidRPr="00B232C6">
          <w:rPr>
            <w:rStyle w:val="Hipercze"/>
            <w:sz w:val="28"/>
            <w:szCs w:val="28"/>
          </w:rPr>
          <w:t>nna.wojcik@plk-sa.pl</w:t>
        </w:r>
      </w:hyperlink>
      <w:r w:rsidRPr="00B4458B">
        <w:rPr>
          <w:sz w:val="28"/>
          <w:szCs w:val="28"/>
        </w:rPr>
        <w:t>, (022) 47-33-293</w:t>
      </w:r>
    </w:p>
    <w:p w14:paraId="1C398CCE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Ze strony Wystawcy faktury: (imię i nazwisko, telefon, e-mail)</w:t>
      </w:r>
    </w:p>
    <w:p w14:paraId="66DB7042" w14:textId="77777777" w:rsidR="00F230ED" w:rsidRPr="00B4458B" w:rsidRDefault="00F230ED" w:rsidP="00956A56">
      <w:pPr>
        <w:spacing w:after="120" w:line="240" w:lineRule="auto"/>
        <w:rPr>
          <w:sz w:val="28"/>
          <w:szCs w:val="28"/>
        </w:rPr>
      </w:pPr>
      <w:r w:rsidRPr="00B4458B">
        <w:rPr>
          <w:sz w:val="28"/>
          <w:szCs w:val="28"/>
        </w:rPr>
        <w:t>………………………………………………………………………………………………</w:t>
      </w:r>
    </w:p>
    <w:p w14:paraId="0B6E8160" w14:textId="77777777" w:rsidR="00F230E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sz w:val="28"/>
          <w:szCs w:val="28"/>
        </w:rPr>
      </w:pPr>
      <w:r w:rsidRPr="00FB4E7D">
        <w:rPr>
          <w:sz w:val="28"/>
          <w:szCs w:val="28"/>
        </w:rPr>
        <w:t>Elektroniczne przesyłanie faktur do PLK SA zaczyna obowiązywać od następnego dnia roboczego liczonego od dnia podpisania niniejszego Oświadczenia</w:t>
      </w:r>
      <w:r>
        <w:rPr>
          <w:sz w:val="28"/>
          <w:szCs w:val="28"/>
        </w:rPr>
        <w:t>.</w:t>
      </w:r>
    </w:p>
    <w:p w14:paraId="2965FAD8" w14:textId="77777777" w:rsidR="00F230ED" w:rsidRPr="00FB4E7D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sz w:val="28"/>
          <w:szCs w:val="28"/>
        </w:rPr>
      </w:pPr>
      <w:r w:rsidRPr="00FB4E7D">
        <w:rPr>
          <w:sz w:val="28"/>
          <w:szCs w:val="28"/>
        </w:rPr>
        <w:t>Niniejsze Oświadczenie może być wycofane w formie pisemnej przez każdą ze Stron,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w następstwie czego Wystawca faktur traci prawo do przesyłania</w:t>
      </w:r>
      <w:r>
        <w:rPr>
          <w:sz w:val="28"/>
          <w:szCs w:val="28"/>
        </w:rPr>
        <w:t xml:space="preserve"> </w:t>
      </w:r>
      <w:r w:rsidRPr="00FB4E7D">
        <w:rPr>
          <w:sz w:val="28"/>
          <w:szCs w:val="28"/>
        </w:rPr>
        <w:t>faktur drogą elektroniczną, począwszy od dnia następnego od dnia wysłania Oświadczenia wycofującego zgodę.</w:t>
      </w:r>
    </w:p>
    <w:p w14:paraId="01316D9C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6046A0A2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108D5214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                                                      …………………………………</w:t>
      </w:r>
    </w:p>
    <w:p w14:paraId="18928570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PLK SA                                                                                 Wystawca faktury</w:t>
      </w:r>
    </w:p>
    <w:p w14:paraId="4815C7B1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069ABF60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Data: ………………………..</w:t>
      </w:r>
    </w:p>
    <w:p w14:paraId="79AC72D4" w14:textId="77777777" w:rsidR="00F230ED" w:rsidRDefault="00F230ED" w:rsidP="00956A56">
      <w:pPr>
        <w:spacing w:after="120" w:line="240" w:lineRule="auto"/>
        <w:rPr>
          <w:sz w:val="28"/>
          <w:szCs w:val="28"/>
        </w:rPr>
      </w:pPr>
    </w:p>
    <w:p w14:paraId="2329027A" w14:textId="20AA7DCB" w:rsidR="00E845ED" w:rsidRPr="00956A56" w:rsidRDefault="00F230ED" w:rsidP="00956A56">
      <w:pPr>
        <w:spacing w:after="120" w:line="240" w:lineRule="auto"/>
        <w:rPr>
          <w:sz w:val="20"/>
          <w:szCs w:val="20"/>
        </w:rPr>
      </w:pPr>
      <w:r w:rsidRPr="00FB4E7D">
        <w:rPr>
          <w:sz w:val="20"/>
          <w:szCs w:val="20"/>
        </w:rPr>
        <w:t>*niepotrzebne skreślić</w:t>
      </w:r>
    </w:p>
    <w:sectPr w:rsidR="00E845ED" w:rsidRPr="00956A56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1FE" w14:textId="77777777" w:rsidR="000A264D" w:rsidRDefault="000A264D" w:rsidP="002A415E">
      <w:pPr>
        <w:spacing w:after="0" w:line="240" w:lineRule="auto"/>
      </w:pPr>
      <w:r>
        <w:separator/>
      </w:r>
    </w:p>
  </w:endnote>
  <w:endnote w:type="continuationSeparator" w:id="0">
    <w:p w14:paraId="357A10D9" w14:textId="77777777" w:rsidR="000A264D" w:rsidRDefault="000A264D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24816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FC7751" w14:textId="088F32A7" w:rsidR="001E4574" w:rsidRDefault="001E457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79EC" w14:textId="77777777" w:rsidR="000A264D" w:rsidRDefault="000A264D" w:rsidP="002A415E">
      <w:pPr>
        <w:spacing w:after="0" w:line="240" w:lineRule="auto"/>
      </w:pPr>
      <w:r>
        <w:separator/>
      </w:r>
    </w:p>
  </w:footnote>
  <w:footnote w:type="continuationSeparator" w:id="0">
    <w:p w14:paraId="3B9EBE33" w14:textId="77777777" w:rsidR="000A264D" w:rsidRDefault="000A264D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306413FF" w:rsidR="008B6406" w:rsidRDefault="00A940C8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1440842925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1"/>
  </w:num>
  <w:num w:numId="2" w16cid:durableId="983509737">
    <w:abstractNumId w:val="26"/>
  </w:num>
  <w:num w:numId="3" w16cid:durableId="1225872289">
    <w:abstractNumId w:val="12"/>
  </w:num>
  <w:num w:numId="4" w16cid:durableId="1047754112">
    <w:abstractNumId w:val="27"/>
  </w:num>
  <w:num w:numId="5" w16cid:durableId="2115199715">
    <w:abstractNumId w:val="15"/>
  </w:num>
  <w:num w:numId="6" w16cid:durableId="995842413">
    <w:abstractNumId w:val="33"/>
  </w:num>
  <w:num w:numId="7" w16cid:durableId="1131099038">
    <w:abstractNumId w:val="33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4"/>
  </w:num>
  <w:num w:numId="10" w16cid:durableId="328681670">
    <w:abstractNumId w:val="19"/>
  </w:num>
  <w:num w:numId="11" w16cid:durableId="359627618">
    <w:abstractNumId w:val="28"/>
  </w:num>
  <w:num w:numId="12" w16cid:durableId="1016427404">
    <w:abstractNumId w:val="32"/>
  </w:num>
  <w:num w:numId="13" w16cid:durableId="1023631521">
    <w:abstractNumId w:val="2"/>
  </w:num>
  <w:num w:numId="14" w16cid:durableId="1595095200">
    <w:abstractNumId w:val="16"/>
  </w:num>
  <w:num w:numId="15" w16cid:durableId="1288731420">
    <w:abstractNumId w:val="23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6"/>
  </w:num>
  <w:num w:numId="19" w16cid:durableId="1614827358">
    <w:abstractNumId w:val="35"/>
  </w:num>
  <w:num w:numId="20" w16cid:durableId="119303312">
    <w:abstractNumId w:val="4"/>
  </w:num>
  <w:num w:numId="21" w16cid:durableId="595672098">
    <w:abstractNumId w:val="29"/>
  </w:num>
  <w:num w:numId="22" w16cid:durableId="2106926093">
    <w:abstractNumId w:val="18"/>
  </w:num>
  <w:num w:numId="23" w16cid:durableId="1062020268">
    <w:abstractNumId w:val="17"/>
  </w:num>
  <w:num w:numId="24" w16cid:durableId="2091151104">
    <w:abstractNumId w:val="1"/>
  </w:num>
  <w:num w:numId="25" w16cid:durableId="1751804842">
    <w:abstractNumId w:val="31"/>
  </w:num>
  <w:num w:numId="26" w16cid:durableId="1150904565">
    <w:abstractNumId w:val="13"/>
  </w:num>
  <w:num w:numId="27" w16cid:durableId="1831210240">
    <w:abstractNumId w:val="25"/>
  </w:num>
  <w:num w:numId="28" w16cid:durableId="1124277918">
    <w:abstractNumId w:val="10"/>
  </w:num>
  <w:num w:numId="29" w16cid:durableId="1192376972">
    <w:abstractNumId w:val="14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2"/>
  </w:num>
  <w:num w:numId="34" w16cid:durableId="1459689008">
    <w:abstractNumId w:val="37"/>
  </w:num>
  <w:num w:numId="35" w16cid:durableId="1766537553">
    <w:abstractNumId w:val="20"/>
  </w:num>
  <w:num w:numId="36" w16cid:durableId="123743456">
    <w:abstractNumId w:val="21"/>
  </w:num>
  <w:num w:numId="37" w16cid:durableId="1913274696">
    <w:abstractNumId w:val="30"/>
  </w:num>
  <w:num w:numId="38" w16cid:durableId="1527793337">
    <w:abstractNumId w:val="34"/>
  </w:num>
  <w:num w:numId="39" w16cid:durableId="87497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A264D"/>
    <w:rsid w:val="000C18E6"/>
    <w:rsid w:val="000D48BF"/>
    <w:rsid w:val="001E4574"/>
    <w:rsid w:val="002233EA"/>
    <w:rsid w:val="00235033"/>
    <w:rsid w:val="00261C7D"/>
    <w:rsid w:val="002A415E"/>
    <w:rsid w:val="004D0858"/>
    <w:rsid w:val="004E4FEA"/>
    <w:rsid w:val="00552F03"/>
    <w:rsid w:val="005A41BB"/>
    <w:rsid w:val="005E3DAF"/>
    <w:rsid w:val="00646097"/>
    <w:rsid w:val="0068574E"/>
    <w:rsid w:val="00691CF2"/>
    <w:rsid w:val="007556A7"/>
    <w:rsid w:val="007579E9"/>
    <w:rsid w:val="00796F88"/>
    <w:rsid w:val="007F5B86"/>
    <w:rsid w:val="00811450"/>
    <w:rsid w:val="008B6406"/>
    <w:rsid w:val="009136B4"/>
    <w:rsid w:val="00955DBD"/>
    <w:rsid w:val="00956A56"/>
    <w:rsid w:val="00986C59"/>
    <w:rsid w:val="00993A36"/>
    <w:rsid w:val="00A940C8"/>
    <w:rsid w:val="00AD4E35"/>
    <w:rsid w:val="00AE5F45"/>
    <w:rsid w:val="00B4458B"/>
    <w:rsid w:val="00B563DB"/>
    <w:rsid w:val="00BA4CAE"/>
    <w:rsid w:val="00C25030"/>
    <w:rsid w:val="00DE41E0"/>
    <w:rsid w:val="00DF28E3"/>
    <w:rsid w:val="00E845ED"/>
    <w:rsid w:val="00F214E7"/>
    <w:rsid w:val="00F230ED"/>
    <w:rsid w:val="00FB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5514</Words>
  <Characters>33088</Characters>
  <Application>Microsoft Office Word</Application>
  <DocSecurity>4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38525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Sołtysiak Marta</cp:lastModifiedBy>
  <cp:revision>2</cp:revision>
  <dcterms:created xsi:type="dcterms:W3CDTF">2025-08-25T08:50:00Z</dcterms:created>
  <dcterms:modified xsi:type="dcterms:W3CDTF">2025-08-25T08:50:00Z</dcterms:modified>
</cp:coreProperties>
</file>